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  <w:lang w:eastAsia="zh-CN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</w:rPr>
        <w:t>附件</w:t>
      </w:r>
      <w:r>
        <w:rPr>
          <w:rStyle w:val="6"/>
          <w:rFonts w:hint="eastAsia" w:ascii="黑体" w:hAnsi="黑体" w:eastAsia="黑体" w:cs="黑体"/>
          <w:b w:val="0"/>
          <w:color w:val="000000"/>
          <w:kern w:val="0"/>
          <w:szCs w:val="32"/>
          <w:lang w:val="en-US" w:eastAsia="zh-CN"/>
        </w:rPr>
        <w:t>1</w:t>
      </w:r>
    </w:p>
    <w:p>
      <w:pPr>
        <w:spacing w:line="560" w:lineRule="exact"/>
        <w:rPr>
          <w:rStyle w:val="6"/>
          <w:rFonts w:hint="eastAsia" w:ascii="仿宋_GB2312" w:hAnsi="黑体"/>
          <w:b w:val="0"/>
          <w:color w:val="000000"/>
          <w:kern w:val="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  <w:t>省卫生系列高级专业技术职务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pacing w:val="-4"/>
          <w:kern w:val="36"/>
          <w:sz w:val="44"/>
          <w:szCs w:val="44"/>
          <w14:textFill>
            <w14:solidFill>
              <w14:schemeClr w14:val="tx1"/>
            </w14:solidFill>
          </w14:textFill>
        </w:rPr>
        <w:t>实践技能考试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工作安排表</w:t>
      </w:r>
    </w:p>
    <w:p>
      <w:pPr>
        <w:jc w:val="center"/>
        <w:rPr>
          <w:rFonts w:hint="eastAsia" w:eastAsia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6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工作内容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时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网上报名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4月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28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日-5月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22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考生现场确认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4月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29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  <w:r>
              <w:rPr>
                <w:rFonts w:hint="eastAsia" w:ascii="仿宋_GB2312"/>
                <w:bCs/>
                <w:szCs w:val="32"/>
              </w:rPr>
              <w:t>-5月</w:t>
            </w:r>
            <w:r>
              <w:rPr>
                <w:rFonts w:hint="eastAsia" w:ascii="仿宋_GB2312"/>
                <w:bCs/>
                <w:szCs w:val="32"/>
                <w:lang w:val="en-US" w:eastAsia="zh-CN"/>
              </w:rPr>
              <w:t>22</w:t>
            </w:r>
            <w:r>
              <w:rPr>
                <w:rFonts w:hint="eastAsia" w:ascii="仿宋_GB2312"/>
                <w:bCs/>
                <w:szCs w:val="32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</w:rPr>
              <w:t>（省属考点5月</w:t>
            </w: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  <w:lang w:val="en-US" w:eastAsia="zh-CN"/>
              </w:rPr>
              <w:t>21、22</w:t>
            </w:r>
            <w:r>
              <w:rPr>
                <w:rFonts w:hint="eastAsia" w:ascii="仿宋_GB2312" w:hAnsi="宋体" w:cs="宋体"/>
                <w:b w:val="0"/>
                <w:bCs w:val="0"/>
                <w:sz w:val="32"/>
                <w:szCs w:val="24"/>
              </w:rPr>
              <w:t>日现场确认）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考点审核考生报考资格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</w:rPr>
              <w:t>月</w:t>
            </w:r>
            <w:r>
              <w:rPr>
                <w:rFonts w:hint="eastAsia" w:ascii="仿宋_GB2312" w:hAnsi="宋体" w:cs="宋体"/>
                <w:lang w:val="en-US" w:eastAsia="zh-CN"/>
              </w:rPr>
              <w:t>22</w:t>
            </w:r>
            <w:r>
              <w:rPr>
                <w:rFonts w:hint="eastAsia" w:ascii="仿宋_GB2312" w:hAnsi="宋体" w:cs="宋体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考区复核考试报名资格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</w:rPr>
              <w:t>月</w:t>
            </w:r>
            <w:r>
              <w:rPr>
                <w:rFonts w:hint="eastAsia" w:ascii="仿宋_GB2312" w:hAnsi="宋体" w:cs="宋体"/>
                <w:lang w:val="en-US" w:eastAsia="zh-CN"/>
              </w:rPr>
              <w:t>29</w:t>
            </w:r>
            <w:r>
              <w:rPr>
                <w:rFonts w:hint="eastAsia" w:ascii="仿宋_GB2312" w:hAnsi="宋体" w:cs="宋体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准考证网上打印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6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29日-7月5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cs="宋体"/>
              </w:rPr>
            </w:pPr>
            <w:r>
              <w:rPr>
                <w:rFonts w:hint="eastAsia" w:ascii="仿宋_GB2312" w:hAnsi="宋体" w:cs="宋体"/>
              </w:rPr>
              <w:t>考试实施</w:t>
            </w:r>
          </w:p>
        </w:tc>
        <w:tc>
          <w:tcPr>
            <w:tcW w:w="60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>7月</w:t>
            </w:r>
            <w:r>
              <w:rPr>
                <w:rFonts w:hint="eastAsia" w:ascii="仿宋_GB2312"/>
                <w:color w:val="000000"/>
                <w:kern w:val="0"/>
                <w:szCs w:val="32"/>
                <w:lang w:val="en-US" w:eastAsia="zh-CN"/>
              </w:rPr>
              <w:t>4、5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日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（具体考试场次及地点，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以准考证为准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）</w:t>
            </w:r>
          </w:p>
        </w:tc>
      </w:tr>
    </w:tbl>
    <w:p>
      <w:pPr>
        <w:spacing w:line="600" w:lineRule="exact"/>
        <w:rPr>
          <w:rFonts w:hint="eastAsia" w:ascii="宋体" w:hAnsi="宋体" w:eastAsia="宋体" w:cs="宋体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7" w:bottom="1361" w:left="1417" w:header="851" w:footer="1587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27"/>
      <w:ind w:right="467" w:rightChars="146"/>
      <w:rPr>
        <w:rFonts w:ascii="仿宋_GB2312"/>
        <w:sz w:val="24"/>
        <w:szCs w:val="24"/>
      </w:rPr>
    </w:pPr>
    <w:r>
      <w:rPr>
        <w:rFonts w:hint="eastAsia" w:ascii="仿宋_GB2312"/>
        <w:sz w:val="24"/>
        <w:szCs w:val="24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7"/>
        <w:rFonts w:hint="eastAsia" w:ascii="仿宋_GB2312"/>
        <w:sz w:val="24"/>
        <w:szCs w:val="24"/>
      </w:rPr>
      <w:t xml:space="preserve"> </w:t>
    </w:r>
    <w:r>
      <w:rPr>
        <w:rFonts w:hint="eastAsia" w:ascii="仿宋_GB2312"/>
        <w:sz w:val="24"/>
        <w:szCs w:val="24"/>
      </w:rPr>
      <w:t>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4BB4"/>
    <w:rsid w:val="14564BB4"/>
    <w:rsid w:val="BA7A18CC"/>
    <w:rsid w:val="EF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2026-04-20T18:26:00Z</dcterms:created>
  <dc:creator>林宁（人事处）</dc:creator>
  <cp:lastModifiedBy>尤君毅</cp:lastModifiedBy>
  <dcterms:modified xsi:type="dcterms:W3CDTF">2026-04-28T17:36:51Z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