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2C5B3">
      <w:pPr>
        <w:rPr>
          <w:rFonts w:ascii="Times New Roman" w:hAnsi="Times New Roman" w:eastAsia="仿宋_GB2312" w:cs="Times New Roman"/>
          <w:color w:val="auto"/>
          <w:sz w:val="32"/>
          <w:szCs w:val="32"/>
          <w14:ligatures w14:val="none"/>
        </w:rPr>
      </w:pPr>
      <w:bookmarkStart w:id="1" w:name="_GoBack"/>
      <w:r>
        <w:rPr>
          <w:rFonts w:hint="eastAsia" w:ascii="Times New Roman" w:hAnsi="Times New Roman" w:eastAsia="仿宋_GB2312" w:cs="Times New Roman"/>
          <w:color w:val="auto"/>
          <w:sz w:val="32"/>
          <w:szCs w:val="32"/>
          <w14:ligatures w14:val="none"/>
        </w:rPr>
        <w:t xml:space="preserve">附件7 </w:t>
      </w:r>
    </w:p>
    <w:p w14:paraId="296ACAFF">
      <w:pPr>
        <w:pStyle w:val="2"/>
        <w:rPr>
          <w:rFonts w:hint="eastAsia"/>
          <w:color w:val="auto"/>
        </w:rPr>
      </w:pPr>
    </w:p>
    <w:p w14:paraId="397C31CA">
      <w:pPr>
        <w:pStyle w:val="9"/>
        <w:jc w:val="center"/>
        <w:rPr>
          <w:rFonts w:hint="default" w:ascii="Times New Roman" w:hAnsi="Times New Roman" w:eastAsia="方正小标宋简体" w:cs="Times New Roman"/>
          <w:color w:val="auto"/>
          <w:sz w:val="44"/>
          <w:szCs w:val="44"/>
          <w:lang w:eastAsia="zh-CN"/>
          <w14:ligatures w14:val="none"/>
        </w:rPr>
      </w:pPr>
      <w:r>
        <w:rPr>
          <w:rFonts w:ascii="Times New Roman" w:hAnsi="Times New Roman" w:eastAsia="方正小标宋简体" w:cs="Times New Roman"/>
          <w:color w:val="auto"/>
          <w:sz w:val="44"/>
          <w:szCs w:val="44"/>
          <w:lang w:eastAsia="zh-CN"/>
          <w14:ligatures w14:val="none"/>
        </w:rPr>
        <w:t>3.0T MR（临床科研型）参数</w:t>
      </w:r>
    </w:p>
    <w:p w14:paraId="140E7684">
      <w:pPr>
        <w:pStyle w:val="9"/>
        <w:jc w:val="center"/>
        <w:rPr>
          <w:rFonts w:hint="default" w:ascii="Times New Roman" w:hAnsi="Times New Roman" w:eastAsia="方正小标宋简体" w:cs="Times New Roman"/>
          <w:color w:val="auto"/>
          <w:sz w:val="44"/>
          <w:szCs w:val="44"/>
          <w:lang w:eastAsia="zh-CN"/>
          <w14:ligatures w14:val="none"/>
        </w:rPr>
      </w:pPr>
      <w:r>
        <w:rPr>
          <w:rFonts w:ascii="Times New Roman" w:hAnsi="Times New Roman" w:eastAsia="方正小标宋简体" w:cs="Times New Roman"/>
          <w:color w:val="auto"/>
          <w:sz w:val="44"/>
          <w:szCs w:val="44"/>
          <w:lang w:eastAsia="zh-CN"/>
          <w14:ligatures w14:val="none"/>
        </w:rPr>
        <w:t>（征求意见稿）</w:t>
      </w:r>
    </w:p>
    <w:p w14:paraId="06BC5A57">
      <w:pPr>
        <w:pStyle w:val="9"/>
        <w:ind w:firstLine="480"/>
        <w:jc w:val="both"/>
        <w:outlineLvl w:val="2"/>
        <w:rPr>
          <w:b/>
          <w:color w:val="auto"/>
          <w:sz w:val="28"/>
        </w:rPr>
      </w:pPr>
    </w:p>
    <w:p w14:paraId="2939CB8A">
      <w:pPr>
        <w:pStyle w:val="9"/>
        <w:ind w:firstLine="480"/>
        <w:jc w:val="both"/>
        <w:outlineLvl w:val="2"/>
        <w:rPr>
          <w:color w:val="auto"/>
        </w:rPr>
      </w:pPr>
      <w:r>
        <w:rPr>
          <w:b/>
          <w:color w:val="auto"/>
          <w:sz w:val="28"/>
          <w:lang w:eastAsia="zh-CN"/>
        </w:rPr>
        <w:t>一</w:t>
      </w:r>
      <w:r>
        <w:rPr>
          <w:b/>
          <w:color w:val="auto"/>
          <w:sz w:val="28"/>
        </w:rPr>
        <w:t>、技术和服务要求（以“★”标示的内容为不允许负偏离的实质性要求）</w:t>
      </w:r>
    </w:p>
    <w:p w14:paraId="653BA2B7">
      <w:pPr>
        <w:pStyle w:val="9"/>
        <w:ind w:firstLine="48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rPr>
        <w:t>包：1  医用磁共振设备（3.0T及以上MR</w:t>
      </w:r>
      <w:r>
        <w:rPr>
          <w:rFonts w:ascii="宋体" w:hAnsi="宋体" w:eastAsia="宋体" w:cs="宋体"/>
          <w:b/>
          <w:color w:val="auto"/>
          <w:sz w:val="24"/>
          <w:shd w:val="clear" w:color="auto" w:fill="FFFFFF"/>
          <w:lang w:eastAsia="zh-CN"/>
        </w:rPr>
        <w:t xml:space="preserve"> 临床型</w:t>
      </w:r>
      <w:r>
        <w:rPr>
          <w:rFonts w:ascii="宋体" w:hAnsi="宋体" w:eastAsia="宋体" w:cs="宋体"/>
          <w:b/>
          <w:color w:val="auto"/>
          <w:sz w:val="24"/>
          <w:shd w:val="clear" w:color="auto" w:fill="FFFFFF"/>
        </w:rPr>
        <w:t>）</w:t>
      </w:r>
    </w:p>
    <w:tbl>
      <w:tblPr>
        <w:tblStyle w:val="5"/>
        <w:tblW w:w="8700" w:type="dxa"/>
        <w:tblInd w:w="0" w:type="dxa"/>
        <w:tblLayout w:type="autofit"/>
        <w:tblCellMar>
          <w:top w:w="0" w:type="dxa"/>
          <w:left w:w="108" w:type="dxa"/>
          <w:bottom w:w="0" w:type="dxa"/>
          <w:right w:w="108" w:type="dxa"/>
        </w:tblCellMar>
      </w:tblPr>
      <w:tblGrid>
        <w:gridCol w:w="6280"/>
        <w:gridCol w:w="2420"/>
      </w:tblGrid>
      <w:tr w14:paraId="5E870B0A">
        <w:tblPrEx>
          <w:tblCellMar>
            <w:top w:w="0" w:type="dxa"/>
            <w:left w:w="108" w:type="dxa"/>
            <w:bottom w:w="0" w:type="dxa"/>
            <w:right w:w="108" w:type="dxa"/>
          </w:tblCellMar>
        </w:tblPrEx>
        <w:trPr>
          <w:trHeight w:val="435" w:hRule="atLeast"/>
        </w:trPr>
        <w:tc>
          <w:tcPr>
            <w:tcW w:w="6280" w:type="dxa"/>
            <w:tcBorders>
              <w:top w:val="single" w:color="auto" w:sz="4" w:space="0"/>
              <w:left w:val="single" w:color="auto" w:sz="4" w:space="0"/>
              <w:bottom w:val="single" w:color="auto" w:sz="4" w:space="0"/>
              <w:right w:val="single" w:color="auto" w:sz="4" w:space="0"/>
            </w:tcBorders>
            <w:shd w:val="clear" w:color="auto" w:fill="FFFFFF" w:themeFill="background1"/>
          </w:tcPr>
          <w:p w14:paraId="626DDD07">
            <w:pPr>
              <w:widowControl/>
              <w:jc w:val="left"/>
              <w:rPr>
                <w:rFonts w:hint="eastAsia" w:ascii="宋体" w:hAnsi="宋体" w:eastAsia="宋体" w:cs="宋体"/>
                <w:b/>
                <w:bCs/>
                <w:color w:val="auto"/>
                <w:kern w:val="0"/>
                <w:sz w:val="22"/>
                <w:szCs w:val="22"/>
                <w14:ligatures w14:val="none"/>
              </w:rPr>
            </w:pPr>
            <w:bookmarkStart w:id="0" w:name="_Hlk178534141"/>
            <w:r>
              <w:rPr>
                <w:rFonts w:ascii="宋体" w:hAnsi="宋体" w:eastAsia="宋体" w:cs="宋体"/>
                <w:b/>
                <w:color w:val="auto"/>
                <w:sz w:val="24"/>
              </w:rPr>
              <w:t>技术和性能参数名称</w:t>
            </w:r>
          </w:p>
        </w:tc>
        <w:tc>
          <w:tcPr>
            <w:tcW w:w="2420" w:type="dxa"/>
            <w:tcBorders>
              <w:top w:val="single" w:color="auto" w:sz="4" w:space="0"/>
              <w:left w:val="nil"/>
              <w:bottom w:val="single" w:color="auto" w:sz="4" w:space="0"/>
              <w:right w:val="single" w:color="auto" w:sz="4" w:space="0"/>
            </w:tcBorders>
            <w:shd w:val="clear" w:color="auto" w:fill="auto"/>
          </w:tcPr>
          <w:p w14:paraId="587AF26A">
            <w:pPr>
              <w:widowControl/>
              <w:jc w:val="center"/>
              <w:rPr>
                <w:rFonts w:hint="eastAsia" w:ascii="宋体" w:hAnsi="宋体" w:eastAsia="宋体" w:cs="宋体"/>
                <w:color w:val="auto"/>
                <w:kern w:val="0"/>
                <w:sz w:val="22"/>
                <w:szCs w:val="22"/>
                <w14:ligatures w14:val="none"/>
              </w:rPr>
            </w:pPr>
            <w:r>
              <w:rPr>
                <w:rFonts w:ascii="宋体" w:hAnsi="宋体" w:eastAsia="宋体" w:cs="宋体"/>
                <w:b/>
                <w:color w:val="auto"/>
                <w:sz w:val="24"/>
              </w:rPr>
              <w:t>招标要求</w:t>
            </w:r>
          </w:p>
        </w:tc>
      </w:tr>
      <w:tr w14:paraId="5B11D3AB">
        <w:tblPrEx>
          <w:tblCellMar>
            <w:top w:w="0" w:type="dxa"/>
            <w:left w:w="108" w:type="dxa"/>
            <w:bottom w:w="0" w:type="dxa"/>
            <w:right w:w="108" w:type="dxa"/>
          </w:tblCellMar>
        </w:tblPrEx>
        <w:trPr>
          <w:trHeight w:val="307"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5B196C4">
            <w:pPr>
              <w:pStyle w:val="9"/>
              <w:ind w:firstLine="480"/>
              <w:jc w:val="both"/>
              <w:rPr>
                <w:rFonts w:ascii="宋体" w:hAnsi="宋体" w:eastAsia="宋体" w:cs="宋体"/>
                <w:b/>
                <w:color w:val="auto"/>
                <w:sz w:val="24"/>
              </w:rPr>
            </w:pPr>
            <w:r>
              <w:rPr>
                <w:rFonts w:ascii="宋体" w:hAnsi="宋体" w:eastAsia="宋体" w:cs="宋体"/>
                <w:b/>
                <w:color w:val="auto"/>
                <w:sz w:val="24"/>
                <w:shd w:val="clear" w:color="auto" w:fill="FFFFFF"/>
              </w:rPr>
              <w:t>★</w:t>
            </w:r>
            <w:r>
              <w:rPr>
                <w:rFonts w:ascii="宋体" w:hAnsi="宋体" w:eastAsia="宋体" w:cs="宋体"/>
                <w:b/>
                <w:color w:val="auto"/>
                <w:sz w:val="24"/>
              </w:rPr>
              <w:t>总体要求：</w:t>
            </w:r>
          </w:p>
        </w:tc>
        <w:tc>
          <w:tcPr>
            <w:tcW w:w="2420" w:type="dxa"/>
            <w:tcBorders>
              <w:top w:val="single" w:color="auto" w:sz="4" w:space="0"/>
              <w:left w:val="nil"/>
              <w:bottom w:val="single" w:color="auto" w:sz="4" w:space="0"/>
              <w:right w:val="single" w:color="auto" w:sz="4" w:space="0"/>
            </w:tcBorders>
            <w:shd w:val="clear" w:color="auto" w:fill="auto"/>
            <w:vAlign w:val="center"/>
          </w:tcPr>
          <w:p w14:paraId="3D234670">
            <w:pPr>
              <w:widowControl/>
              <w:jc w:val="center"/>
              <w:rPr>
                <w:rFonts w:hint="eastAsia" w:ascii="宋体" w:hAnsi="宋体" w:eastAsia="宋体" w:cs="宋体"/>
                <w:color w:val="auto"/>
                <w:kern w:val="0"/>
                <w:sz w:val="22"/>
                <w:szCs w:val="22"/>
                <w14:ligatures w14:val="none"/>
              </w:rPr>
            </w:pPr>
          </w:p>
        </w:tc>
      </w:tr>
      <w:tr w14:paraId="3E0CDC2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967182C">
            <w:pPr>
              <w:pStyle w:val="9"/>
              <w:ind w:firstLine="480"/>
              <w:jc w:val="both"/>
              <w:rPr>
                <w:rFonts w:ascii="宋体" w:hAnsi="宋体" w:eastAsia="宋体" w:cs="宋体"/>
                <w:b/>
                <w:color w:val="auto"/>
                <w:sz w:val="24"/>
              </w:rPr>
            </w:pPr>
            <w:r>
              <w:rPr>
                <w:rFonts w:ascii="宋体" w:hAnsi="宋体" w:eastAsia="宋体" w:cs="宋体"/>
                <w:b/>
                <w:color w:val="auto"/>
                <w:sz w:val="24"/>
              </w:rPr>
              <w:t>1.</w:t>
            </w:r>
            <w:r>
              <w:rPr>
                <w:rFonts w:ascii="宋体" w:hAnsi="宋体" w:eastAsia="宋体" w:cs="宋体"/>
                <w:b/>
                <w:color w:val="auto"/>
                <w:sz w:val="24"/>
                <w:lang w:eastAsia="zh-CN"/>
              </w:rPr>
              <w:t>1</w:t>
            </w:r>
            <w:r>
              <w:rPr>
                <w:rFonts w:ascii="宋体" w:hAnsi="宋体" w:eastAsia="宋体" w:cs="宋体"/>
                <w:b/>
                <w:color w:val="auto"/>
                <w:sz w:val="24"/>
              </w:rPr>
              <w:t>除对该技术参数偏离表所涉的技术要求外，所投设备经CFDA注册的所有后处理技术、线圈、序列及其他技术、功能和配置等若采购单位需要均应免费提供（提供技术白皮书)；</w:t>
            </w:r>
          </w:p>
          <w:p w14:paraId="44FE14E1">
            <w:pPr>
              <w:pStyle w:val="9"/>
              <w:ind w:firstLine="480"/>
              <w:jc w:val="both"/>
              <w:rPr>
                <w:rFonts w:ascii="宋体" w:hAnsi="宋体" w:eastAsia="宋体" w:cs="宋体"/>
                <w:b/>
                <w:color w:val="auto"/>
                <w:sz w:val="24"/>
              </w:rPr>
            </w:pPr>
            <w:r>
              <w:rPr>
                <w:rFonts w:ascii="宋体" w:hAnsi="宋体" w:eastAsia="宋体" w:cs="宋体"/>
                <w:b/>
                <w:color w:val="auto"/>
                <w:sz w:val="24"/>
              </w:rPr>
              <w:t>1.</w:t>
            </w:r>
            <w:r>
              <w:rPr>
                <w:rFonts w:ascii="宋体" w:hAnsi="宋体" w:eastAsia="宋体" w:cs="宋体"/>
                <w:b/>
                <w:color w:val="auto"/>
                <w:sz w:val="24"/>
                <w:lang w:eastAsia="zh-CN"/>
              </w:rPr>
              <w:t>2</w:t>
            </w:r>
            <w:r>
              <w:rPr>
                <w:rFonts w:ascii="宋体" w:hAnsi="宋体" w:eastAsia="宋体" w:cs="宋体"/>
                <w:b/>
                <w:color w:val="auto"/>
                <w:sz w:val="24"/>
              </w:rPr>
              <w:t xml:space="preserve"> 整机（含磁体、线圈、液氦以及所配置的第三方产品等）免费维保≥2年；</w:t>
            </w:r>
          </w:p>
          <w:p w14:paraId="5FD3EC26">
            <w:pPr>
              <w:pStyle w:val="9"/>
              <w:ind w:firstLine="480"/>
              <w:jc w:val="both"/>
              <w:rPr>
                <w:rFonts w:ascii="宋体" w:hAnsi="宋体" w:eastAsia="宋体" w:cs="宋体"/>
                <w:b/>
                <w:color w:val="auto"/>
                <w:sz w:val="24"/>
              </w:rPr>
            </w:pPr>
            <w:r>
              <w:rPr>
                <w:rFonts w:ascii="宋体" w:hAnsi="宋体" w:eastAsia="宋体" w:cs="宋体"/>
                <w:b/>
                <w:color w:val="auto"/>
                <w:sz w:val="24"/>
              </w:rPr>
              <w:t>1.</w:t>
            </w:r>
            <w:r>
              <w:rPr>
                <w:rFonts w:ascii="宋体" w:hAnsi="宋体" w:eastAsia="宋体" w:cs="宋体"/>
                <w:b/>
                <w:color w:val="auto"/>
                <w:sz w:val="24"/>
                <w:lang w:eastAsia="zh-CN"/>
              </w:rPr>
              <w:t>3</w:t>
            </w:r>
            <w:r>
              <w:rPr>
                <w:rFonts w:ascii="宋体" w:hAnsi="宋体" w:eastAsia="宋体" w:cs="宋体"/>
                <w:b/>
                <w:color w:val="auto"/>
                <w:sz w:val="24"/>
              </w:rPr>
              <w:t>维保期结束后应承诺整机维保（含磁体、线圈、液氦以及所配置的第三方产品等）的年维保费原则上控制价不得高于1</w:t>
            </w:r>
            <w:r>
              <w:rPr>
                <w:rFonts w:ascii="宋体" w:hAnsi="宋体" w:eastAsia="宋体" w:cs="宋体"/>
                <w:b/>
                <w:color w:val="auto"/>
                <w:sz w:val="24"/>
                <w:lang w:eastAsia="zh-CN"/>
              </w:rPr>
              <w:t>1</w:t>
            </w:r>
            <w:r>
              <w:rPr>
                <w:rFonts w:ascii="宋体" w:hAnsi="宋体" w:eastAsia="宋体" w:cs="宋体"/>
                <w:b/>
                <w:color w:val="auto"/>
                <w:sz w:val="24"/>
              </w:rPr>
              <w:t>0万元，提供承诺函并根据各家医院实际需求与中标商自行协商,但须按照相关法律法规及流程执行。</w:t>
            </w:r>
          </w:p>
          <w:p w14:paraId="5B4DC1EA">
            <w:pPr>
              <w:pStyle w:val="9"/>
              <w:ind w:firstLine="480"/>
              <w:jc w:val="both"/>
              <w:rPr>
                <w:rFonts w:ascii="宋体" w:hAnsi="宋体" w:eastAsia="宋体" w:cs="宋体"/>
                <w:b/>
                <w:color w:val="auto"/>
                <w:sz w:val="24"/>
              </w:rPr>
            </w:pPr>
            <w:r>
              <w:rPr>
                <w:rFonts w:ascii="宋体" w:hAnsi="宋体" w:eastAsia="宋体" w:cs="宋体"/>
                <w:b/>
                <w:color w:val="auto"/>
                <w:sz w:val="24"/>
              </w:rPr>
              <w:t>1.</w:t>
            </w:r>
            <w:r>
              <w:rPr>
                <w:rFonts w:ascii="宋体" w:hAnsi="宋体" w:eastAsia="宋体" w:cs="宋体"/>
                <w:b/>
                <w:color w:val="auto"/>
                <w:sz w:val="24"/>
                <w:lang w:eastAsia="zh-CN"/>
              </w:rPr>
              <w:t>4</w:t>
            </w:r>
            <w:r>
              <w:rPr>
                <w:rFonts w:ascii="宋体" w:hAnsi="宋体" w:eastAsia="宋体" w:cs="宋体"/>
                <w:b/>
                <w:color w:val="auto"/>
                <w:sz w:val="24"/>
              </w:rPr>
              <w:t>须提供与所投产品医疗器械注册证一致的最新的原厂Data Sheet技术资料（中文版技术白皮书）或国家认可的具备检测资质的检测机构出具的合法有效的检测报告复印件，加盖投标人公章，以佐证技术参数。</w:t>
            </w:r>
          </w:p>
          <w:p w14:paraId="58873316">
            <w:pPr>
              <w:widowControl/>
              <w:ind w:firstLine="482" w:firstLineChars="200"/>
              <w:jc w:val="left"/>
              <w:rPr>
                <w:rFonts w:hint="eastAsia" w:ascii="宋体" w:hAnsi="宋体" w:eastAsia="宋体" w:cs="宋体"/>
                <w:b/>
                <w:color w:val="auto"/>
                <w:kern w:val="0"/>
                <w:sz w:val="24"/>
                <w:szCs w:val="20"/>
                <w:lang w:eastAsia="zh-Hans"/>
              </w:rPr>
            </w:pPr>
            <w:r>
              <w:rPr>
                <w:rFonts w:hint="eastAsia" w:ascii="宋体" w:hAnsi="宋体" w:eastAsia="宋体" w:cs="宋体"/>
                <w:b/>
                <w:color w:val="auto"/>
                <w:kern w:val="0"/>
                <w:sz w:val="24"/>
                <w:szCs w:val="20"/>
                <w:lang w:eastAsia="zh-Hans"/>
              </w:rPr>
              <w:t>1.</w:t>
            </w:r>
            <w:r>
              <w:rPr>
                <w:rFonts w:hint="eastAsia" w:ascii="宋体" w:hAnsi="宋体" w:eastAsia="宋体" w:cs="宋体"/>
                <w:b/>
                <w:color w:val="auto"/>
                <w:kern w:val="0"/>
                <w:sz w:val="24"/>
                <w:szCs w:val="20"/>
              </w:rPr>
              <w:t>5</w:t>
            </w:r>
            <w:r>
              <w:rPr>
                <w:rFonts w:ascii="宋体" w:hAnsi="宋体" w:eastAsia="宋体" w:cs="宋体"/>
                <w:b/>
                <w:color w:val="auto"/>
                <w:kern w:val="0"/>
                <w:sz w:val="24"/>
                <w:szCs w:val="20"/>
                <w:lang w:eastAsia="zh-Hans"/>
              </w:rPr>
              <w:t>技术平台先进性：为保证技术先进性和技术平台前沿性，各厂家须提供基于最新平台的双源独立射频放大器配置的机型，且此机型在NMPA/CFDA首次注册时间应为2020年1月1日之后。</w:t>
            </w:r>
          </w:p>
          <w:p w14:paraId="345E8F38">
            <w:pPr>
              <w:widowControl/>
              <w:ind w:firstLine="482" w:firstLineChars="200"/>
              <w:jc w:val="left"/>
              <w:rPr>
                <w:rFonts w:hint="eastAsia" w:ascii="宋体" w:hAnsi="宋体" w:eastAsia="宋体" w:cs="宋体"/>
                <w:b/>
                <w:color w:val="auto"/>
                <w:kern w:val="0"/>
                <w:sz w:val="24"/>
                <w:szCs w:val="20"/>
                <w:lang w:eastAsia="zh-Hans"/>
              </w:rPr>
            </w:pPr>
            <w:r>
              <w:rPr>
                <w:rFonts w:hint="eastAsia" w:ascii="宋体" w:hAnsi="宋体" w:eastAsia="宋体" w:cs="宋体"/>
                <w:b/>
                <w:color w:val="auto"/>
                <w:kern w:val="0"/>
                <w:sz w:val="24"/>
                <w:szCs w:val="20"/>
                <w:lang w:eastAsia="zh-Hans"/>
              </w:rPr>
              <w:t>1.6所投设备终身免费软件升级，保修期内免费提供所有软件升级所需配套硬件设施，并对标书中的要求的软件功能终身免费开放，且必须在制造商出具的售后服务承诺书中体现本条款</w:t>
            </w:r>
          </w:p>
        </w:tc>
        <w:tc>
          <w:tcPr>
            <w:tcW w:w="2420" w:type="dxa"/>
            <w:tcBorders>
              <w:top w:val="single" w:color="auto" w:sz="4" w:space="0"/>
              <w:left w:val="nil"/>
              <w:bottom w:val="single" w:color="auto" w:sz="4" w:space="0"/>
              <w:right w:val="single" w:color="auto" w:sz="4" w:space="0"/>
            </w:tcBorders>
            <w:shd w:val="clear" w:color="auto" w:fill="auto"/>
            <w:vAlign w:val="center"/>
          </w:tcPr>
          <w:p w14:paraId="23A60F6D">
            <w:pPr>
              <w:widowControl/>
              <w:jc w:val="center"/>
              <w:rPr>
                <w:rFonts w:hint="eastAsia" w:ascii="宋体" w:hAnsi="宋体" w:eastAsia="宋体" w:cs="宋体"/>
                <w:color w:val="auto"/>
                <w:kern w:val="0"/>
                <w:sz w:val="22"/>
                <w:szCs w:val="22"/>
                <w14:ligatures w14:val="none"/>
              </w:rPr>
            </w:pPr>
          </w:p>
        </w:tc>
      </w:tr>
      <w:bookmarkEnd w:id="0"/>
      <w:tr w14:paraId="79993BB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6EBC3BC">
            <w:pPr>
              <w:pStyle w:val="9"/>
              <w:ind w:firstLine="480"/>
              <w:jc w:val="both"/>
              <w:rPr>
                <w:rFonts w:ascii="宋体" w:hAnsi="宋体" w:eastAsia="宋体" w:cs="宋体"/>
                <w:b/>
                <w:color w:val="auto"/>
                <w:sz w:val="24"/>
              </w:rPr>
            </w:pPr>
            <w:r>
              <w:rPr>
                <w:rFonts w:ascii="宋体" w:hAnsi="宋体" w:eastAsia="宋体" w:cs="宋体"/>
                <w:b/>
                <w:color w:val="auto"/>
                <w:sz w:val="24"/>
              </w:rPr>
              <w:t>磁体系统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7550DE4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453C34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20CEBCF">
            <w:pPr>
              <w:pStyle w:val="9"/>
              <w:ind w:firstLine="480"/>
              <w:jc w:val="both"/>
              <w:rPr>
                <w:rFonts w:ascii="宋体" w:hAnsi="宋体" w:eastAsia="宋体" w:cs="宋体"/>
                <w:b/>
                <w:color w:val="auto"/>
                <w:sz w:val="24"/>
              </w:rPr>
            </w:pPr>
            <w:r>
              <w:rPr>
                <w:rFonts w:ascii="宋体" w:hAnsi="宋体" w:eastAsia="宋体" w:cs="宋体"/>
                <w:b/>
                <w:color w:val="auto"/>
                <w:sz w:val="24"/>
              </w:rPr>
              <w:t>2.1磁场类型 超导磁体</w:t>
            </w:r>
          </w:p>
        </w:tc>
        <w:tc>
          <w:tcPr>
            <w:tcW w:w="2420" w:type="dxa"/>
            <w:tcBorders>
              <w:top w:val="single" w:color="auto" w:sz="4" w:space="0"/>
              <w:left w:val="nil"/>
              <w:bottom w:val="single" w:color="auto" w:sz="4" w:space="0"/>
              <w:right w:val="single" w:color="auto" w:sz="4" w:space="0"/>
            </w:tcBorders>
            <w:shd w:val="clear" w:color="auto" w:fill="auto"/>
            <w:vAlign w:val="center"/>
          </w:tcPr>
          <w:p w14:paraId="3A69CF1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23A070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934E70C">
            <w:pPr>
              <w:pStyle w:val="9"/>
              <w:ind w:firstLine="480"/>
              <w:jc w:val="both"/>
              <w:rPr>
                <w:rFonts w:ascii="宋体" w:hAnsi="宋体" w:eastAsia="宋体" w:cs="宋体"/>
                <w:b/>
                <w:color w:val="auto"/>
                <w:sz w:val="24"/>
              </w:rPr>
            </w:pPr>
            <w:r>
              <w:rPr>
                <w:rFonts w:ascii="宋体" w:hAnsi="宋体" w:eastAsia="宋体" w:cs="宋体"/>
                <w:b/>
                <w:color w:val="auto"/>
                <w:sz w:val="24"/>
              </w:rPr>
              <w:t>2.2 磁场强度 ≥3T</w:t>
            </w:r>
          </w:p>
        </w:tc>
        <w:tc>
          <w:tcPr>
            <w:tcW w:w="2420" w:type="dxa"/>
            <w:tcBorders>
              <w:top w:val="single" w:color="auto" w:sz="4" w:space="0"/>
              <w:left w:val="nil"/>
              <w:bottom w:val="single" w:color="auto" w:sz="4" w:space="0"/>
              <w:right w:val="single" w:color="auto" w:sz="4" w:space="0"/>
            </w:tcBorders>
            <w:shd w:val="clear" w:color="auto" w:fill="auto"/>
            <w:vAlign w:val="center"/>
          </w:tcPr>
          <w:p w14:paraId="0D87AF5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xml:space="preserve"> ≥3T</w:t>
            </w:r>
          </w:p>
        </w:tc>
      </w:tr>
      <w:tr w14:paraId="5EE23DD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81F5D2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 屏蔽方式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123377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13F17F0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1F3D1FF">
            <w:pPr>
              <w:pStyle w:val="9"/>
              <w:ind w:firstLine="480"/>
              <w:jc w:val="both"/>
              <w:rPr>
                <w:rFonts w:ascii="宋体" w:hAnsi="宋体" w:eastAsia="宋体" w:cs="宋体"/>
                <w:b/>
                <w:color w:val="auto"/>
                <w:sz w:val="24"/>
              </w:rPr>
            </w:pPr>
            <w:r>
              <w:rPr>
                <w:rFonts w:ascii="宋体" w:hAnsi="宋体" w:eastAsia="宋体" w:cs="宋体"/>
                <w:b/>
                <w:color w:val="auto"/>
                <w:sz w:val="24"/>
              </w:rPr>
              <w:t>2.3.1：主动屏蔽</w:t>
            </w:r>
          </w:p>
        </w:tc>
        <w:tc>
          <w:tcPr>
            <w:tcW w:w="2420" w:type="dxa"/>
            <w:tcBorders>
              <w:top w:val="single" w:color="auto" w:sz="4" w:space="0"/>
              <w:left w:val="nil"/>
              <w:bottom w:val="single" w:color="auto" w:sz="4" w:space="0"/>
              <w:right w:val="single" w:color="auto" w:sz="4" w:space="0"/>
            </w:tcBorders>
            <w:shd w:val="clear" w:color="auto" w:fill="auto"/>
            <w:vAlign w:val="center"/>
          </w:tcPr>
          <w:p w14:paraId="75E5629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7ADBD1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3E634A">
            <w:pPr>
              <w:pStyle w:val="9"/>
              <w:ind w:firstLine="480"/>
              <w:jc w:val="both"/>
              <w:rPr>
                <w:rFonts w:ascii="宋体" w:hAnsi="宋体" w:eastAsia="宋体" w:cs="宋体"/>
                <w:b/>
                <w:color w:val="auto"/>
                <w:sz w:val="24"/>
              </w:rPr>
            </w:pPr>
            <w:r>
              <w:rPr>
                <w:rFonts w:ascii="宋体" w:hAnsi="宋体" w:eastAsia="宋体" w:cs="宋体"/>
                <w:b/>
                <w:color w:val="auto"/>
                <w:sz w:val="24"/>
              </w:rPr>
              <w:t>2.3.2：被动屏蔽</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BA651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972D93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B472E4F">
            <w:pPr>
              <w:pStyle w:val="9"/>
              <w:ind w:firstLine="480"/>
              <w:jc w:val="both"/>
              <w:rPr>
                <w:rFonts w:ascii="宋体" w:hAnsi="宋体" w:eastAsia="宋体" w:cs="宋体"/>
                <w:b/>
                <w:color w:val="auto"/>
                <w:sz w:val="24"/>
              </w:rPr>
            </w:pPr>
            <w:r>
              <w:rPr>
                <w:rFonts w:ascii="宋体" w:hAnsi="宋体" w:eastAsia="宋体" w:cs="宋体"/>
                <w:b/>
                <w:color w:val="auto"/>
                <w:sz w:val="24"/>
              </w:rPr>
              <w:t>2.4 匀场方式 ：主动匀场+被动匀场</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23BE5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E3DBB0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E0C766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2.5 中心共振频率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05B3DE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127.74MHz±5%</w:t>
            </w:r>
          </w:p>
        </w:tc>
      </w:tr>
      <w:tr w14:paraId="77D8796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C3781B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2.6 磁场稳定度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109C57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≤0.1ppm/h</w:t>
            </w:r>
          </w:p>
        </w:tc>
      </w:tr>
      <w:tr w14:paraId="4158D84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41B385D">
            <w:pPr>
              <w:pStyle w:val="9"/>
              <w:ind w:firstLine="480"/>
              <w:jc w:val="both"/>
              <w:rPr>
                <w:rFonts w:ascii="宋体" w:hAnsi="宋体" w:eastAsia="宋体" w:cs="宋体"/>
                <w:b/>
                <w:color w:val="auto"/>
                <w:sz w:val="24"/>
              </w:rPr>
            </w:pPr>
            <w:r>
              <w:rPr>
                <w:rFonts w:ascii="宋体" w:hAnsi="宋体" w:eastAsia="宋体" w:cs="宋体"/>
                <w:b/>
                <w:color w:val="auto"/>
                <w:sz w:val="24"/>
              </w:rPr>
              <w:t>2.7 三维动态匀场 具备情况</w:t>
            </w:r>
          </w:p>
        </w:tc>
        <w:tc>
          <w:tcPr>
            <w:tcW w:w="2420" w:type="dxa"/>
            <w:tcBorders>
              <w:top w:val="single" w:color="auto" w:sz="4" w:space="0"/>
              <w:left w:val="nil"/>
              <w:bottom w:val="single" w:color="auto" w:sz="4" w:space="0"/>
              <w:right w:val="single" w:color="auto" w:sz="4" w:space="0"/>
            </w:tcBorders>
            <w:shd w:val="clear" w:color="auto" w:fill="auto"/>
            <w:vAlign w:val="center"/>
          </w:tcPr>
          <w:p w14:paraId="263FB60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64FAE6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A5A5EE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2.8 匀场通道数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49BD10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xml:space="preserve"> ≥8</w:t>
            </w:r>
          </w:p>
        </w:tc>
      </w:tr>
      <w:tr w14:paraId="413D8ED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D414FFF">
            <w:pPr>
              <w:pStyle w:val="9"/>
              <w:ind w:firstLine="480"/>
              <w:jc w:val="both"/>
              <w:rPr>
                <w:rFonts w:ascii="宋体" w:hAnsi="宋体" w:eastAsia="宋体" w:cs="宋体"/>
                <w:b/>
                <w:color w:val="auto"/>
                <w:sz w:val="24"/>
              </w:rPr>
            </w:pPr>
            <w:r>
              <w:rPr>
                <w:rFonts w:ascii="宋体" w:hAnsi="宋体" w:eastAsia="宋体" w:cs="宋体"/>
                <w:b/>
                <w:color w:val="auto"/>
                <w:sz w:val="24"/>
              </w:rPr>
              <w:t>2.9线性匀场</w:t>
            </w:r>
          </w:p>
        </w:tc>
        <w:tc>
          <w:tcPr>
            <w:tcW w:w="2420" w:type="dxa"/>
            <w:tcBorders>
              <w:top w:val="single" w:color="auto" w:sz="4" w:space="0"/>
              <w:left w:val="nil"/>
              <w:bottom w:val="single" w:color="auto" w:sz="4" w:space="0"/>
              <w:right w:val="single" w:color="auto" w:sz="4" w:space="0"/>
            </w:tcBorders>
            <w:shd w:val="clear" w:color="auto" w:fill="auto"/>
            <w:vAlign w:val="center"/>
          </w:tcPr>
          <w:p w14:paraId="11805A8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54D38CD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9EF4E86">
            <w:pPr>
              <w:pStyle w:val="9"/>
              <w:ind w:firstLine="480"/>
              <w:jc w:val="both"/>
              <w:rPr>
                <w:rFonts w:ascii="宋体" w:hAnsi="宋体" w:eastAsia="宋体" w:cs="宋体"/>
                <w:b/>
                <w:color w:val="auto"/>
                <w:sz w:val="24"/>
              </w:rPr>
            </w:pPr>
            <w:r>
              <w:rPr>
                <w:rFonts w:ascii="宋体" w:hAnsi="宋体" w:eastAsia="宋体" w:cs="宋体"/>
                <w:b/>
                <w:color w:val="auto"/>
                <w:sz w:val="24"/>
              </w:rPr>
              <w:t>2.9.1线性匀场（一阶匀场）</w:t>
            </w:r>
          </w:p>
        </w:tc>
        <w:tc>
          <w:tcPr>
            <w:tcW w:w="2420" w:type="dxa"/>
            <w:tcBorders>
              <w:top w:val="single" w:color="auto" w:sz="4" w:space="0"/>
              <w:left w:val="nil"/>
              <w:bottom w:val="single" w:color="auto" w:sz="4" w:space="0"/>
              <w:right w:val="single" w:color="auto" w:sz="4" w:space="0"/>
            </w:tcBorders>
            <w:shd w:val="clear" w:color="auto" w:fill="auto"/>
            <w:vAlign w:val="center"/>
          </w:tcPr>
          <w:p w14:paraId="79B869C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EAB04D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1DD72AA">
            <w:pPr>
              <w:pStyle w:val="9"/>
              <w:ind w:firstLine="480"/>
              <w:jc w:val="both"/>
              <w:rPr>
                <w:rFonts w:ascii="宋体" w:hAnsi="宋体" w:eastAsia="宋体" w:cs="宋体"/>
                <w:b/>
                <w:color w:val="auto"/>
                <w:sz w:val="24"/>
              </w:rPr>
            </w:pPr>
            <w:r>
              <w:rPr>
                <w:rFonts w:ascii="宋体" w:hAnsi="宋体" w:eastAsia="宋体" w:cs="宋体"/>
                <w:b/>
                <w:color w:val="auto"/>
                <w:sz w:val="24"/>
              </w:rPr>
              <w:t>2.9.2 线性匀场（二阶匀场）</w:t>
            </w:r>
          </w:p>
        </w:tc>
        <w:tc>
          <w:tcPr>
            <w:tcW w:w="2420" w:type="dxa"/>
            <w:tcBorders>
              <w:top w:val="single" w:color="auto" w:sz="4" w:space="0"/>
              <w:left w:val="nil"/>
              <w:bottom w:val="single" w:color="auto" w:sz="4" w:space="0"/>
              <w:right w:val="single" w:color="auto" w:sz="4" w:space="0"/>
            </w:tcBorders>
            <w:shd w:val="clear" w:color="auto" w:fill="auto"/>
            <w:vAlign w:val="center"/>
          </w:tcPr>
          <w:p w14:paraId="5332283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CC2831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5E279CE">
            <w:pPr>
              <w:pStyle w:val="9"/>
              <w:ind w:firstLine="480"/>
              <w:jc w:val="both"/>
              <w:rPr>
                <w:rFonts w:ascii="宋体" w:hAnsi="宋体" w:eastAsia="宋体" w:cs="宋体"/>
                <w:b/>
                <w:color w:val="auto"/>
                <w:sz w:val="24"/>
              </w:rPr>
            </w:pPr>
            <w:r>
              <w:rPr>
                <w:rFonts w:ascii="宋体" w:hAnsi="宋体" w:eastAsia="宋体" w:cs="宋体"/>
                <w:b/>
                <w:color w:val="auto"/>
                <w:sz w:val="24"/>
              </w:rPr>
              <w:t>2.10 磁场均匀度</w:t>
            </w:r>
          </w:p>
        </w:tc>
        <w:tc>
          <w:tcPr>
            <w:tcW w:w="2420" w:type="dxa"/>
            <w:tcBorders>
              <w:top w:val="single" w:color="auto" w:sz="4" w:space="0"/>
              <w:left w:val="nil"/>
              <w:bottom w:val="single" w:color="auto" w:sz="4" w:space="0"/>
              <w:right w:val="single" w:color="auto" w:sz="4" w:space="0"/>
            </w:tcBorders>
            <w:shd w:val="clear" w:color="auto" w:fill="auto"/>
            <w:vAlign w:val="center"/>
          </w:tcPr>
          <w:p w14:paraId="031ED87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77973A6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253CB4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2.10.1 50cmDSV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EE35CD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≤2ppm</w:t>
            </w:r>
          </w:p>
        </w:tc>
      </w:tr>
      <w:tr w14:paraId="383475D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3441A7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2.10.2 40cmDSV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021F1C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≤0.35ppm</w:t>
            </w:r>
          </w:p>
        </w:tc>
      </w:tr>
      <w:tr w14:paraId="10DCE27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F786A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2.10.3 30cmDSV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42778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≤0.08ppm</w:t>
            </w:r>
          </w:p>
        </w:tc>
      </w:tr>
      <w:tr w14:paraId="0636EED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1340EA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2.10.4 20cmDSV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B4DCD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≤0.02ppm</w:t>
            </w:r>
          </w:p>
        </w:tc>
      </w:tr>
      <w:tr w14:paraId="223D2C2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D453AB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2.10.5 10cmDSV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550A61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≤0.005ppm</w:t>
            </w:r>
          </w:p>
        </w:tc>
      </w:tr>
      <w:tr w14:paraId="1E7AC0D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862F3D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2.11裸磁体长度（不含外壳）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6392A0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≤175cm</w:t>
            </w:r>
          </w:p>
        </w:tc>
      </w:tr>
      <w:tr w14:paraId="7807130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3E9BBF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2.12 裸磁体宽度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83FA7D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≤215cm</w:t>
            </w:r>
          </w:p>
        </w:tc>
      </w:tr>
      <w:tr w14:paraId="382B945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8711F4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2.13 裸磁体高度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0CE4F6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≤240cm</w:t>
            </w:r>
          </w:p>
        </w:tc>
      </w:tr>
      <w:tr w14:paraId="6BD635C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7DD4C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★2.14 磁体孔径（患者检查孔道内径）大小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A0586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≥65cm</w:t>
            </w:r>
          </w:p>
        </w:tc>
      </w:tr>
      <w:tr w14:paraId="7834041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590AB85">
            <w:pPr>
              <w:pStyle w:val="9"/>
              <w:ind w:firstLine="480"/>
              <w:jc w:val="both"/>
              <w:rPr>
                <w:rFonts w:ascii="宋体" w:hAnsi="宋体" w:eastAsia="宋体" w:cs="宋体"/>
                <w:b/>
                <w:color w:val="auto"/>
                <w:sz w:val="24"/>
              </w:rPr>
            </w:pPr>
            <w:r>
              <w:rPr>
                <w:rFonts w:ascii="宋体" w:hAnsi="宋体" w:eastAsia="宋体" w:cs="宋体"/>
                <w:b/>
                <w:color w:val="auto"/>
                <w:sz w:val="24"/>
              </w:rPr>
              <w:t>2.15 五高斯磁力线X、Y轴 、Z 轴</w:t>
            </w:r>
          </w:p>
        </w:tc>
        <w:tc>
          <w:tcPr>
            <w:tcW w:w="2420" w:type="dxa"/>
            <w:tcBorders>
              <w:top w:val="single" w:color="auto" w:sz="4" w:space="0"/>
              <w:left w:val="nil"/>
              <w:bottom w:val="single" w:color="auto" w:sz="4" w:space="0"/>
              <w:right w:val="single" w:color="auto" w:sz="4" w:space="0"/>
            </w:tcBorders>
            <w:shd w:val="clear" w:color="auto" w:fill="auto"/>
            <w:vAlign w:val="center"/>
          </w:tcPr>
          <w:p w14:paraId="4484591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≤3m×3m×5.5m</w:t>
            </w:r>
          </w:p>
        </w:tc>
      </w:tr>
      <w:tr w14:paraId="434FD67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98DA1B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2.16 冷头类型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8E1349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≥4K</w:t>
            </w:r>
          </w:p>
        </w:tc>
      </w:tr>
      <w:tr w14:paraId="08FD060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8E18AF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2.17 磁体重量（含液氦）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7D2D7D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≤6500kg</w:t>
            </w:r>
          </w:p>
        </w:tc>
      </w:tr>
      <w:tr w14:paraId="6E438FB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6EC401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2.18 液氦容量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D19E4D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≥1500L</w:t>
            </w:r>
          </w:p>
        </w:tc>
      </w:tr>
      <w:tr w14:paraId="01EED95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43CAC3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2.19 液氦年消耗量(正常使用零液氦消耗)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4687A3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73141E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6EDCC18">
            <w:pPr>
              <w:pStyle w:val="9"/>
              <w:ind w:firstLine="480"/>
              <w:jc w:val="both"/>
              <w:rPr>
                <w:rFonts w:ascii="宋体" w:hAnsi="宋体" w:eastAsia="宋体" w:cs="宋体"/>
                <w:b/>
                <w:color w:val="auto"/>
                <w:sz w:val="24"/>
              </w:rPr>
            </w:pPr>
            <w:r>
              <w:rPr>
                <w:rFonts w:ascii="宋体" w:hAnsi="宋体" w:eastAsia="宋体" w:cs="宋体"/>
                <w:b/>
                <w:color w:val="auto"/>
                <w:sz w:val="24"/>
              </w:rPr>
              <w:t>2.20具备自动监控液氦水平技术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7D853A9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4C246E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888820B">
            <w:pPr>
              <w:pStyle w:val="9"/>
              <w:ind w:firstLine="480"/>
              <w:jc w:val="both"/>
              <w:rPr>
                <w:rFonts w:ascii="宋体" w:hAnsi="宋体" w:eastAsia="宋体" w:cs="宋体"/>
                <w:b/>
                <w:color w:val="auto"/>
                <w:sz w:val="24"/>
              </w:rPr>
            </w:pPr>
            <w:r>
              <w:rPr>
                <w:rFonts w:ascii="宋体" w:hAnsi="宋体" w:eastAsia="宋体" w:cs="宋体"/>
                <w:b/>
                <w:color w:val="auto"/>
                <w:sz w:val="24"/>
              </w:rPr>
              <w:t>梯度系统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0AC8B5C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7DC701B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40D2136">
            <w:pPr>
              <w:pStyle w:val="9"/>
              <w:ind w:firstLine="480"/>
              <w:jc w:val="both"/>
              <w:rPr>
                <w:rFonts w:ascii="宋体" w:hAnsi="宋体" w:eastAsia="宋体" w:cs="宋体"/>
                <w:b/>
                <w:color w:val="auto"/>
                <w:sz w:val="24"/>
              </w:rPr>
            </w:pPr>
            <w:r>
              <w:rPr>
                <w:rFonts w:ascii="宋体" w:hAnsi="宋体" w:eastAsia="宋体" w:cs="宋体"/>
                <w:b/>
                <w:color w:val="auto"/>
                <w:sz w:val="24"/>
              </w:rPr>
              <w:t>3.1 具备梯度线圈冷却功能</w:t>
            </w:r>
          </w:p>
        </w:tc>
        <w:tc>
          <w:tcPr>
            <w:tcW w:w="2420" w:type="dxa"/>
            <w:tcBorders>
              <w:top w:val="single" w:color="auto" w:sz="4" w:space="0"/>
              <w:left w:val="nil"/>
              <w:bottom w:val="single" w:color="auto" w:sz="4" w:space="0"/>
              <w:right w:val="single" w:color="auto" w:sz="4" w:space="0"/>
            </w:tcBorders>
            <w:shd w:val="clear" w:color="auto" w:fill="auto"/>
            <w:vAlign w:val="center"/>
          </w:tcPr>
          <w:p w14:paraId="3B67234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0170EC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FB163CE">
            <w:pPr>
              <w:pStyle w:val="9"/>
              <w:ind w:firstLine="480"/>
              <w:jc w:val="both"/>
              <w:rPr>
                <w:rFonts w:ascii="宋体" w:hAnsi="宋体" w:eastAsia="宋体" w:cs="宋体"/>
                <w:b/>
                <w:color w:val="auto"/>
                <w:sz w:val="24"/>
              </w:rPr>
            </w:pPr>
            <w:r>
              <w:rPr>
                <w:rFonts w:ascii="宋体" w:hAnsi="宋体" w:eastAsia="宋体" w:cs="宋体"/>
                <w:b/>
                <w:color w:val="auto"/>
                <w:sz w:val="24"/>
              </w:rPr>
              <w:t>3.2最大单轴梯度场强（X、Y、Z轴，非有效值，非Peak峰值）</w:t>
            </w:r>
          </w:p>
        </w:tc>
        <w:tc>
          <w:tcPr>
            <w:tcW w:w="2420" w:type="dxa"/>
            <w:tcBorders>
              <w:top w:val="single" w:color="auto" w:sz="4" w:space="0"/>
              <w:left w:val="nil"/>
              <w:bottom w:val="single" w:color="auto" w:sz="4" w:space="0"/>
              <w:right w:val="single" w:color="auto" w:sz="4" w:space="0"/>
            </w:tcBorders>
            <w:shd w:val="clear" w:color="auto" w:fill="auto"/>
            <w:vAlign w:val="center"/>
          </w:tcPr>
          <w:p w14:paraId="4045E83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≥45mT/m</w:t>
            </w:r>
          </w:p>
        </w:tc>
      </w:tr>
      <w:tr w14:paraId="4F0CCA6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F0BD20E">
            <w:pPr>
              <w:pStyle w:val="9"/>
              <w:ind w:firstLine="480"/>
              <w:jc w:val="both"/>
              <w:rPr>
                <w:rFonts w:ascii="宋体" w:hAnsi="宋体" w:eastAsia="宋体" w:cs="宋体"/>
                <w:b/>
                <w:color w:val="auto"/>
                <w:sz w:val="24"/>
              </w:rPr>
            </w:pPr>
            <w:r>
              <w:rPr>
                <w:rFonts w:ascii="宋体" w:hAnsi="宋体" w:eastAsia="宋体" w:cs="宋体"/>
                <w:b/>
                <w:color w:val="auto"/>
                <w:sz w:val="24"/>
              </w:rPr>
              <w:t>3.3 最大单轴梯度切换率（X、Y、Z轴，非有效值）</w:t>
            </w:r>
          </w:p>
        </w:tc>
        <w:tc>
          <w:tcPr>
            <w:tcW w:w="2420" w:type="dxa"/>
            <w:tcBorders>
              <w:top w:val="single" w:color="auto" w:sz="4" w:space="0"/>
              <w:left w:val="nil"/>
              <w:bottom w:val="single" w:color="auto" w:sz="4" w:space="0"/>
              <w:right w:val="single" w:color="auto" w:sz="4" w:space="0"/>
            </w:tcBorders>
            <w:shd w:val="clear" w:color="auto" w:fill="auto"/>
            <w:vAlign w:val="center"/>
          </w:tcPr>
          <w:p w14:paraId="0CB6EC9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≥200T/m/s</w:t>
            </w:r>
          </w:p>
        </w:tc>
      </w:tr>
      <w:tr w14:paraId="5300976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0EBB2F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3.4 梯度单轴最快最短爬升时间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7BCC4A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≤0.25ms</w:t>
            </w:r>
          </w:p>
        </w:tc>
      </w:tr>
      <w:tr w14:paraId="6DF6BD8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D59B32">
            <w:pPr>
              <w:pStyle w:val="9"/>
              <w:ind w:firstLine="480"/>
              <w:jc w:val="both"/>
              <w:rPr>
                <w:rFonts w:ascii="宋体" w:hAnsi="宋体" w:eastAsia="宋体" w:cs="宋体"/>
                <w:b/>
                <w:color w:val="auto"/>
                <w:sz w:val="24"/>
              </w:rPr>
            </w:pPr>
            <w:r>
              <w:rPr>
                <w:rFonts w:ascii="宋体" w:hAnsi="宋体" w:eastAsia="宋体" w:cs="宋体"/>
                <w:b/>
                <w:color w:val="auto"/>
                <w:sz w:val="24"/>
              </w:rPr>
              <w:t>3.5最大单轴梯度场强和最大单轴梯度切换率在同一序列中可同时达到</w:t>
            </w:r>
          </w:p>
        </w:tc>
        <w:tc>
          <w:tcPr>
            <w:tcW w:w="2420" w:type="dxa"/>
            <w:tcBorders>
              <w:top w:val="single" w:color="auto" w:sz="4" w:space="0"/>
              <w:left w:val="nil"/>
              <w:bottom w:val="single" w:color="auto" w:sz="4" w:space="0"/>
              <w:right w:val="single" w:color="auto" w:sz="4" w:space="0"/>
            </w:tcBorders>
            <w:shd w:val="clear" w:color="auto" w:fill="auto"/>
            <w:vAlign w:val="center"/>
          </w:tcPr>
          <w:p w14:paraId="55C8991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01B83E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21B0DF1">
            <w:pPr>
              <w:pStyle w:val="9"/>
              <w:ind w:firstLine="480"/>
              <w:jc w:val="both"/>
              <w:rPr>
                <w:rFonts w:ascii="宋体" w:hAnsi="宋体" w:eastAsia="宋体" w:cs="宋体"/>
                <w:b/>
                <w:color w:val="auto"/>
                <w:sz w:val="24"/>
              </w:rPr>
            </w:pPr>
            <w:r>
              <w:rPr>
                <w:rFonts w:ascii="宋体" w:hAnsi="宋体" w:eastAsia="宋体" w:cs="宋体"/>
                <w:b/>
                <w:color w:val="auto"/>
                <w:sz w:val="24"/>
              </w:rPr>
              <w:t>3.6 具备梯度放大器冷却功能</w:t>
            </w:r>
          </w:p>
        </w:tc>
        <w:tc>
          <w:tcPr>
            <w:tcW w:w="2420" w:type="dxa"/>
            <w:tcBorders>
              <w:top w:val="single" w:color="auto" w:sz="4" w:space="0"/>
              <w:left w:val="nil"/>
              <w:bottom w:val="single" w:color="auto" w:sz="4" w:space="0"/>
              <w:right w:val="single" w:color="auto" w:sz="4" w:space="0"/>
            </w:tcBorders>
            <w:shd w:val="clear" w:color="auto" w:fill="auto"/>
            <w:vAlign w:val="center"/>
          </w:tcPr>
          <w:p w14:paraId="5962B9D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AAD048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8210BD6">
            <w:pPr>
              <w:pStyle w:val="9"/>
              <w:ind w:firstLine="480"/>
              <w:jc w:val="both"/>
              <w:rPr>
                <w:rFonts w:ascii="宋体" w:hAnsi="宋体" w:eastAsia="宋体" w:cs="宋体"/>
                <w:b/>
                <w:color w:val="auto"/>
                <w:sz w:val="24"/>
              </w:rPr>
            </w:pPr>
            <w:r>
              <w:rPr>
                <w:rFonts w:ascii="宋体" w:hAnsi="宋体" w:eastAsia="宋体" w:cs="宋体"/>
                <w:b/>
                <w:color w:val="auto"/>
                <w:sz w:val="24"/>
              </w:rPr>
              <w:t>3.7 梯度控制技术方式及说明</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2C87F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具备全数字方式</w:t>
            </w:r>
          </w:p>
        </w:tc>
      </w:tr>
      <w:tr w14:paraId="398B625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659C13B">
            <w:pPr>
              <w:pStyle w:val="9"/>
              <w:ind w:firstLine="480"/>
              <w:jc w:val="both"/>
              <w:rPr>
                <w:rFonts w:ascii="宋体" w:hAnsi="宋体" w:eastAsia="宋体" w:cs="宋体"/>
                <w:b/>
                <w:color w:val="auto"/>
                <w:sz w:val="24"/>
              </w:rPr>
            </w:pPr>
            <w:r>
              <w:rPr>
                <w:rFonts w:ascii="宋体" w:hAnsi="宋体" w:eastAsia="宋体" w:cs="宋体"/>
                <w:b/>
                <w:color w:val="auto"/>
                <w:sz w:val="24"/>
              </w:rPr>
              <w:t>3.8 具备软件及硬件降噪技术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0E88480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682FDD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C1D1F7F">
            <w:pPr>
              <w:pStyle w:val="9"/>
              <w:ind w:firstLine="480"/>
              <w:jc w:val="both"/>
              <w:rPr>
                <w:rFonts w:ascii="宋体" w:hAnsi="宋体" w:eastAsia="宋体" w:cs="宋体"/>
                <w:b/>
                <w:color w:val="auto"/>
                <w:sz w:val="24"/>
              </w:rPr>
            </w:pPr>
            <w:r>
              <w:rPr>
                <w:rFonts w:ascii="宋体" w:hAnsi="宋体" w:eastAsia="宋体" w:cs="宋体"/>
                <w:b/>
                <w:color w:val="auto"/>
                <w:sz w:val="24"/>
              </w:rPr>
              <w:t>射频系统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65A9955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016A42A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E9A398D">
            <w:pPr>
              <w:pStyle w:val="9"/>
              <w:ind w:firstLine="480"/>
              <w:jc w:val="both"/>
              <w:rPr>
                <w:rFonts w:ascii="宋体" w:hAnsi="宋体" w:eastAsia="宋体" w:cs="宋体"/>
                <w:b/>
                <w:color w:val="auto"/>
                <w:sz w:val="24"/>
              </w:rPr>
            </w:pPr>
            <w:r>
              <w:rPr>
                <w:rFonts w:ascii="宋体" w:hAnsi="宋体" w:eastAsia="宋体" w:cs="宋体"/>
                <w:b/>
                <w:color w:val="auto"/>
                <w:sz w:val="24"/>
              </w:rPr>
              <w:t>4.1具备多源射频发射技术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1A1B48E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8E07EB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B43A3AF">
            <w:pPr>
              <w:pStyle w:val="9"/>
              <w:ind w:firstLine="480"/>
              <w:jc w:val="both"/>
              <w:rPr>
                <w:rFonts w:ascii="宋体" w:hAnsi="宋体" w:eastAsia="宋体" w:cs="宋体"/>
                <w:b/>
                <w:color w:val="auto"/>
                <w:sz w:val="24"/>
              </w:rPr>
            </w:pPr>
            <w:r>
              <w:rPr>
                <w:rFonts w:ascii="宋体" w:hAnsi="宋体" w:eastAsia="宋体" w:cs="宋体"/>
                <w:b/>
                <w:color w:val="auto"/>
                <w:sz w:val="24"/>
              </w:rPr>
              <w:t>4.2全数字或双源射频控制系统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10CEF76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7C0A37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4098407">
            <w:pPr>
              <w:pStyle w:val="9"/>
              <w:ind w:firstLine="480"/>
              <w:jc w:val="both"/>
              <w:rPr>
                <w:rFonts w:ascii="宋体" w:hAnsi="宋体" w:eastAsia="宋体" w:cs="宋体"/>
                <w:b/>
                <w:color w:val="auto"/>
                <w:sz w:val="24"/>
              </w:rPr>
            </w:pPr>
            <w:r>
              <w:rPr>
                <w:rFonts w:ascii="宋体" w:hAnsi="宋体" w:eastAsia="宋体" w:cs="宋体"/>
                <w:b/>
                <w:color w:val="auto"/>
                <w:sz w:val="24"/>
              </w:rPr>
              <w:t>4.3射频有效最大功率（同时兼顾功率和SAR值风险）（若多源发射，提供单源功率和 总功率）</w:t>
            </w:r>
          </w:p>
        </w:tc>
        <w:tc>
          <w:tcPr>
            <w:tcW w:w="2420" w:type="dxa"/>
            <w:tcBorders>
              <w:top w:val="single" w:color="auto" w:sz="4" w:space="0"/>
              <w:left w:val="nil"/>
              <w:bottom w:val="single" w:color="auto" w:sz="4" w:space="0"/>
              <w:right w:val="single" w:color="auto" w:sz="4" w:space="0"/>
            </w:tcBorders>
            <w:shd w:val="clear" w:color="auto" w:fill="auto"/>
            <w:vAlign w:val="center"/>
          </w:tcPr>
          <w:p w14:paraId="2F37641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≥30KW</w:t>
            </w:r>
          </w:p>
        </w:tc>
      </w:tr>
      <w:tr w14:paraId="7FBD181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05A030E">
            <w:pPr>
              <w:pStyle w:val="9"/>
              <w:ind w:firstLine="480"/>
              <w:jc w:val="both"/>
              <w:rPr>
                <w:rFonts w:ascii="宋体" w:hAnsi="宋体" w:eastAsia="宋体" w:cs="宋体"/>
                <w:b/>
                <w:color w:val="auto"/>
                <w:sz w:val="24"/>
              </w:rPr>
            </w:pPr>
            <w:r>
              <w:rPr>
                <w:rFonts w:ascii="宋体" w:hAnsi="宋体" w:eastAsia="宋体" w:cs="宋体"/>
                <w:b/>
                <w:color w:val="auto"/>
                <w:sz w:val="24"/>
              </w:rPr>
              <w:t>4.4 独立射频放大器个数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5E7A033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w:t>
            </w:r>
          </w:p>
        </w:tc>
      </w:tr>
      <w:tr w14:paraId="3995F68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82EFEFE">
            <w:pPr>
              <w:pStyle w:val="9"/>
              <w:ind w:firstLine="480"/>
              <w:jc w:val="both"/>
              <w:rPr>
                <w:rFonts w:ascii="宋体" w:hAnsi="宋体" w:eastAsia="宋体" w:cs="宋体"/>
                <w:b/>
                <w:color w:val="auto"/>
                <w:sz w:val="24"/>
              </w:rPr>
            </w:pPr>
            <w:r>
              <w:rPr>
                <w:rFonts w:ascii="宋体" w:hAnsi="宋体" w:eastAsia="宋体" w:cs="宋体"/>
                <w:b/>
                <w:color w:val="auto"/>
                <w:sz w:val="24"/>
              </w:rPr>
              <w:t>4.5不移床单次扫描单个FOV可生成图像的最大射频独立接收通道数（非同时连接的最大通道数）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2A22D7C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≥64</w:t>
            </w:r>
          </w:p>
        </w:tc>
      </w:tr>
      <w:tr w14:paraId="7F71075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901A2E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4.6 并行采集技术平台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9017C5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8F9ABA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1EDD88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4.7多层激发采集成像技术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2CD5EE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4DDAD1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E3703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4.8 每通道同时并行采样最大接收带宽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B374F5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≥1MHz</w:t>
            </w:r>
          </w:p>
        </w:tc>
      </w:tr>
      <w:tr w14:paraId="75C963A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251488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4.9 射频发射带宽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1FE1D5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≥1000kHz</w:t>
            </w:r>
          </w:p>
        </w:tc>
      </w:tr>
      <w:tr w14:paraId="47556C1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53979B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4.10射频幅度采样分辨率（幅值精度）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FECD5B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≤10ns</w:t>
            </w:r>
          </w:p>
        </w:tc>
      </w:tr>
      <w:tr w14:paraId="42A2310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184AC4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4.11 射频相位采样分辨率（相位精度）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98A8138">
            <w:pPr>
              <w:widowControl/>
              <w:jc w:val="center"/>
              <w:rPr>
                <w:rFonts w:hint="eastAsia" w:ascii="宋体" w:hAnsi="宋体" w:eastAsia="宋体" w:cs="宋体"/>
                <w:color w:val="auto"/>
                <w:kern w:val="0"/>
                <w:sz w:val="22"/>
                <w:szCs w:val="22"/>
                <w14:ligatures w14:val="none"/>
              </w:rPr>
            </w:pPr>
            <w:r>
              <w:rPr>
                <w:rFonts w:ascii="宋体" w:hAnsi="宋体" w:eastAsia="宋体" w:cs="宋体"/>
                <w:color w:val="auto"/>
                <w:kern w:val="0"/>
                <w:sz w:val="22"/>
                <w:szCs w:val="22"/>
                <w14:ligatures w14:val="none"/>
              </w:rPr>
              <w:t>≤0.006</w:t>
            </w:r>
            <w:r>
              <w:rPr>
                <w:rFonts w:hint="eastAsia" w:ascii="宋体" w:hAnsi="宋体" w:eastAsia="宋体" w:cs="宋体"/>
                <w:color w:val="auto"/>
                <w:kern w:val="0"/>
                <w:sz w:val="22"/>
                <w:szCs w:val="22"/>
                <w14:ligatures w14:val="none"/>
              </w:rPr>
              <w:t>度</w:t>
            </w:r>
          </w:p>
        </w:tc>
      </w:tr>
      <w:tr w14:paraId="1CB1243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24F39C8">
            <w:pPr>
              <w:pStyle w:val="9"/>
              <w:ind w:firstLine="480"/>
              <w:jc w:val="both"/>
              <w:rPr>
                <w:rFonts w:ascii="宋体" w:hAnsi="宋体" w:eastAsia="宋体" w:cs="宋体"/>
                <w:b/>
                <w:color w:val="auto"/>
                <w:sz w:val="24"/>
              </w:rPr>
            </w:pPr>
            <w:r>
              <w:rPr>
                <w:rFonts w:ascii="宋体" w:hAnsi="宋体" w:eastAsia="宋体" w:cs="宋体"/>
                <w:b/>
                <w:color w:val="auto"/>
                <w:sz w:val="24"/>
              </w:rPr>
              <w:t>射频线圈（提供对应线圈技术及通道数）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5529AA6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5505B84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ED359CE">
            <w:pPr>
              <w:pStyle w:val="9"/>
              <w:ind w:firstLine="480"/>
              <w:jc w:val="both"/>
              <w:rPr>
                <w:rFonts w:ascii="宋体" w:hAnsi="宋体" w:eastAsia="宋体" w:cs="宋体"/>
                <w:b/>
                <w:color w:val="auto"/>
                <w:sz w:val="24"/>
              </w:rPr>
            </w:pPr>
            <w:r>
              <w:rPr>
                <w:rFonts w:ascii="宋体" w:hAnsi="宋体" w:eastAsia="宋体" w:cs="宋体"/>
                <w:b/>
                <w:color w:val="auto"/>
                <w:sz w:val="24"/>
              </w:rPr>
              <w:t>5.1 头颈线圈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426036B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≥32通道</w:t>
            </w:r>
          </w:p>
        </w:tc>
      </w:tr>
      <w:tr w14:paraId="17C0CF4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4AA0D6C">
            <w:pPr>
              <w:pStyle w:val="9"/>
              <w:ind w:firstLine="480"/>
              <w:jc w:val="both"/>
              <w:rPr>
                <w:rFonts w:ascii="宋体" w:hAnsi="宋体" w:eastAsia="宋体" w:cs="宋体"/>
                <w:b/>
                <w:color w:val="auto"/>
                <w:sz w:val="24"/>
              </w:rPr>
            </w:pPr>
            <w:r>
              <w:rPr>
                <w:rFonts w:ascii="宋体" w:hAnsi="宋体" w:eastAsia="宋体" w:cs="宋体"/>
                <w:b/>
                <w:color w:val="auto"/>
                <w:sz w:val="24"/>
              </w:rPr>
              <w:t>5.2 全脊柱线圈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0637737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≥24通道</w:t>
            </w:r>
          </w:p>
        </w:tc>
      </w:tr>
      <w:tr w14:paraId="1F0783B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C5F880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5.3 全神经（头颈脊柱一体化）组合线圈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29EF7F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≥52通道</w:t>
            </w:r>
          </w:p>
        </w:tc>
      </w:tr>
      <w:tr w14:paraId="6FDBDBF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69BC0FF">
            <w:pPr>
              <w:pStyle w:val="9"/>
              <w:ind w:firstLine="480"/>
              <w:jc w:val="both"/>
              <w:rPr>
                <w:rFonts w:ascii="宋体" w:hAnsi="宋体" w:eastAsia="宋体" w:cs="宋体"/>
                <w:b/>
                <w:color w:val="auto"/>
                <w:sz w:val="24"/>
              </w:rPr>
            </w:pPr>
            <w:r>
              <w:rPr>
                <w:rFonts w:ascii="宋体" w:hAnsi="宋体" w:eastAsia="宋体" w:cs="宋体"/>
                <w:b/>
                <w:color w:val="auto"/>
                <w:sz w:val="24"/>
              </w:rPr>
              <w:t>5.4体部线圈(单片或多片组合有效长度大于60cm)</w:t>
            </w:r>
          </w:p>
        </w:tc>
        <w:tc>
          <w:tcPr>
            <w:tcW w:w="2420" w:type="dxa"/>
            <w:tcBorders>
              <w:top w:val="single" w:color="auto" w:sz="4" w:space="0"/>
              <w:left w:val="nil"/>
              <w:bottom w:val="single" w:color="auto" w:sz="4" w:space="0"/>
              <w:right w:val="single" w:color="auto" w:sz="4" w:space="0"/>
            </w:tcBorders>
            <w:shd w:val="clear" w:color="auto" w:fill="auto"/>
            <w:vAlign w:val="center"/>
          </w:tcPr>
          <w:p w14:paraId="7FC5F0F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≥24通道</w:t>
            </w:r>
          </w:p>
        </w:tc>
      </w:tr>
      <w:tr w14:paraId="2E312D7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0806C7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5.5 乳腺专用线圈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FAA1C9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xml:space="preserve">≥16通道 </w:t>
            </w:r>
          </w:p>
        </w:tc>
      </w:tr>
      <w:tr w14:paraId="553ACCC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929F1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5.6 多功能大柔性线圈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2AC398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≥12通道</w:t>
            </w:r>
          </w:p>
        </w:tc>
      </w:tr>
      <w:tr w14:paraId="3D0D736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F6DC74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5.7 多功能小柔性线圈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B473D6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≥8通道</w:t>
            </w:r>
          </w:p>
        </w:tc>
      </w:tr>
      <w:tr w14:paraId="6C61332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3520191">
            <w:pPr>
              <w:pStyle w:val="9"/>
              <w:ind w:firstLine="480"/>
              <w:jc w:val="both"/>
              <w:rPr>
                <w:rFonts w:ascii="宋体" w:hAnsi="宋体" w:eastAsia="宋体" w:cs="宋体"/>
                <w:b/>
                <w:color w:val="auto"/>
                <w:sz w:val="24"/>
              </w:rPr>
            </w:pPr>
            <w:r>
              <w:rPr>
                <w:rFonts w:ascii="宋体" w:hAnsi="宋体" w:eastAsia="宋体" w:cs="宋体"/>
                <w:b/>
                <w:color w:val="auto"/>
                <w:sz w:val="24"/>
              </w:rPr>
              <w:t>5.8膝关节专用线圈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76F5037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≥12通道</w:t>
            </w:r>
          </w:p>
        </w:tc>
      </w:tr>
      <w:tr w14:paraId="04AEBD7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3498CE4">
            <w:pPr>
              <w:pStyle w:val="9"/>
              <w:ind w:firstLine="480"/>
              <w:jc w:val="both"/>
              <w:rPr>
                <w:rFonts w:ascii="宋体" w:hAnsi="宋体" w:eastAsia="宋体" w:cs="宋体"/>
                <w:b/>
                <w:color w:val="auto"/>
                <w:sz w:val="24"/>
              </w:rPr>
            </w:pPr>
            <w:r>
              <w:rPr>
                <w:rFonts w:ascii="宋体" w:hAnsi="宋体" w:eastAsia="宋体" w:cs="宋体"/>
                <w:b/>
                <w:color w:val="auto"/>
                <w:sz w:val="24"/>
              </w:rPr>
              <w:t>5.9肩关节专用线圈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2F89E87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≥12通道（选配）</w:t>
            </w:r>
          </w:p>
        </w:tc>
      </w:tr>
      <w:tr w14:paraId="40C5D54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C383C19">
            <w:pPr>
              <w:pStyle w:val="9"/>
              <w:ind w:firstLine="480"/>
              <w:jc w:val="both"/>
              <w:rPr>
                <w:rFonts w:ascii="宋体" w:hAnsi="宋体" w:eastAsia="宋体" w:cs="宋体"/>
                <w:b/>
                <w:color w:val="auto"/>
                <w:sz w:val="24"/>
              </w:rPr>
            </w:pPr>
            <w:r>
              <w:rPr>
                <w:rFonts w:ascii="宋体" w:hAnsi="宋体" w:eastAsia="宋体" w:cs="宋体"/>
                <w:b/>
                <w:color w:val="auto"/>
                <w:sz w:val="24"/>
              </w:rPr>
              <w:t>5.10足踝关节专用线圈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08A8A30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≥12通道（选配）</w:t>
            </w:r>
          </w:p>
        </w:tc>
      </w:tr>
      <w:tr w14:paraId="3EBEC7B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A9D769F">
            <w:pPr>
              <w:pStyle w:val="9"/>
              <w:ind w:firstLine="480"/>
              <w:jc w:val="both"/>
              <w:rPr>
                <w:rFonts w:ascii="宋体" w:hAnsi="宋体" w:eastAsia="宋体" w:cs="宋体"/>
                <w:b/>
                <w:color w:val="auto"/>
                <w:sz w:val="24"/>
              </w:rPr>
            </w:pPr>
            <w:r>
              <w:rPr>
                <w:rFonts w:ascii="宋体" w:hAnsi="宋体" w:eastAsia="宋体" w:cs="宋体"/>
                <w:b/>
                <w:color w:val="auto"/>
                <w:sz w:val="24"/>
              </w:rPr>
              <w:t>5.11下肢血管线圈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04A9C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具备（选配）</w:t>
            </w:r>
          </w:p>
        </w:tc>
      </w:tr>
      <w:tr w14:paraId="13B2CB4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6CC2928">
            <w:pPr>
              <w:pStyle w:val="9"/>
              <w:ind w:firstLine="480"/>
              <w:jc w:val="both"/>
              <w:rPr>
                <w:rFonts w:ascii="宋体" w:hAnsi="宋体" w:eastAsia="宋体" w:cs="宋体"/>
                <w:b/>
                <w:color w:val="auto"/>
                <w:sz w:val="24"/>
              </w:rPr>
            </w:pPr>
            <w:r>
              <w:rPr>
                <w:rFonts w:ascii="宋体" w:hAnsi="宋体" w:eastAsia="宋体" w:cs="宋体"/>
                <w:b/>
                <w:color w:val="auto"/>
                <w:sz w:val="24"/>
              </w:rPr>
              <w:t>5.12头颈部血管壁斑块线圈及相关处理软件</w:t>
            </w:r>
          </w:p>
        </w:tc>
        <w:tc>
          <w:tcPr>
            <w:tcW w:w="2420" w:type="dxa"/>
            <w:tcBorders>
              <w:top w:val="single" w:color="auto" w:sz="4" w:space="0"/>
              <w:left w:val="nil"/>
              <w:bottom w:val="single" w:color="auto" w:sz="4" w:space="0"/>
              <w:right w:val="single" w:color="auto" w:sz="4" w:space="0"/>
            </w:tcBorders>
            <w:shd w:val="clear" w:color="auto" w:fill="auto"/>
            <w:vAlign w:val="center"/>
          </w:tcPr>
          <w:p w14:paraId="38C545F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41EE4E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B62D3D4">
            <w:pPr>
              <w:pStyle w:val="9"/>
              <w:ind w:firstLine="480"/>
              <w:jc w:val="both"/>
              <w:rPr>
                <w:rFonts w:ascii="宋体" w:hAnsi="宋体" w:eastAsia="宋体" w:cs="宋体"/>
                <w:b/>
                <w:color w:val="auto"/>
                <w:sz w:val="24"/>
              </w:rPr>
            </w:pPr>
            <w:r>
              <w:rPr>
                <w:rFonts w:ascii="宋体" w:hAnsi="宋体" w:eastAsia="宋体" w:cs="宋体"/>
                <w:b/>
                <w:color w:val="auto"/>
                <w:sz w:val="24"/>
              </w:rPr>
              <w:t>静音平台</w:t>
            </w:r>
          </w:p>
        </w:tc>
        <w:tc>
          <w:tcPr>
            <w:tcW w:w="2420" w:type="dxa"/>
            <w:tcBorders>
              <w:top w:val="single" w:color="auto" w:sz="4" w:space="0"/>
              <w:left w:val="nil"/>
              <w:bottom w:val="single" w:color="auto" w:sz="4" w:space="0"/>
              <w:right w:val="single" w:color="auto" w:sz="4" w:space="0"/>
            </w:tcBorders>
            <w:shd w:val="clear" w:color="auto" w:fill="auto"/>
            <w:vAlign w:val="center"/>
          </w:tcPr>
          <w:p w14:paraId="3824BBD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3798693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0EA4E6D">
            <w:pPr>
              <w:pStyle w:val="9"/>
              <w:ind w:firstLine="480"/>
              <w:jc w:val="both"/>
              <w:rPr>
                <w:rFonts w:ascii="宋体" w:hAnsi="宋体" w:eastAsia="宋体" w:cs="宋体"/>
                <w:b/>
                <w:color w:val="auto"/>
                <w:sz w:val="24"/>
              </w:rPr>
            </w:pPr>
            <w:r>
              <w:rPr>
                <w:rFonts w:ascii="宋体" w:hAnsi="宋体" w:eastAsia="宋体" w:cs="宋体"/>
                <w:b/>
                <w:color w:val="auto"/>
                <w:sz w:val="24"/>
              </w:rPr>
              <w:t>6.1 系统硬件静音技术 （各厂家须提供最新静音技术说明）</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5A871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具备，梯度线圈隔离、射频线圈隔离和声学衰减</w:t>
            </w:r>
          </w:p>
        </w:tc>
      </w:tr>
      <w:tr w14:paraId="7B698A7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3D82A8">
            <w:pPr>
              <w:pStyle w:val="9"/>
              <w:ind w:firstLine="480"/>
              <w:jc w:val="both"/>
              <w:rPr>
                <w:rFonts w:ascii="宋体" w:hAnsi="宋体" w:eastAsia="宋体" w:cs="宋体"/>
                <w:b/>
                <w:color w:val="auto"/>
                <w:sz w:val="24"/>
              </w:rPr>
            </w:pPr>
            <w:r>
              <w:rPr>
                <w:rFonts w:ascii="宋体" w:hAnsi="宋体" w:eastAsia="宋体" w:cs="宋体"/>
                <w:b/>
                <w:color w:val="auto"/>
                <w:sz w:val="24"/>
              </w:rPr>
              <w:t>6.2 静音扫描技术（各厂家须提供最新静音扫描技术说明）</w:t>
            </w:r>
          </w:p>
        </w:tc>
        <w:tc>
          <w:tcPr>
            <w:tcW w:w="2420" w:type="dxa"/>
            <w:tcBorders>
              <w:top w:val="single" w:color="auto" w:sz="4" w:space="0"/>
              <w:left w:val="nil"/>
              <w:bottom w:val="single" w:color="auto" w:sz="4" w:space="0"/>
              <w:right w:val="single" w:color="auto" w:sz="4" w:space="0"/>
            </w:tcBorders>
            <w:shd w:val="clear" w:color="auto" w:fill="auto"/>
            <w:vAlign w:val="center"/>
          </w:tcPr>
          <w:p w14:paraId="03C5416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34A568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4F4FB22">
            <w:pPr>
              <w:pStyle w:val="9"/>
              <w:ind w:firstLine="480"/>
              <w:jc w:val="both"/>
              <w:rPr>
                <w:rFonts w:ascii="宋体" w:hAnsi="宋体" w:eastAsia="宋体" w:cs="宋体"/>
                <w:b/>
                <w:color w:val="auto"/>
                <w:sz w:val="24"/>
              </w:rPr>
            </w:pPr>
            <w:r>
              <w:rPr>
                <w:rFonts w:ascii="宋体" w:hAnsi="宋体" w:eastAsia="宋体" w:cs="宋体"/>
                <w:b/>
                <w:color w:val="auto"/>
                <w:sz w:val="24"/>
              </w:rPr>
              <w:t>6.3序列静音平台适用范围</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EE455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3F09E73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023E401">
            <w:pPr>
              <w:pStyle w:val="9"/>
              <w:ind w:firstLine="480"/>
              <w:jc w:val="both"/>
              <w:rPr>
                <w:rFonts w:ascii="宋体" w:hAnsi="宋体" w:eastAsia="宋体" w:cs="宋体"/>
                <w:b/>
                <w:color w:val="auto"/>
                <w:sz w:val="24"/>
              </w:rPr>
            </w:pPr>
            <w:r>
              <w:rPr>
                <w:rFonts w:ascii="宋体" w:hAnsi="宋体" w:eastAsia="宋体" w:cs="宋体"/>
                <w:b/>
                <w:color w:val="auto"/>
                <w:sz w:val="24"/>
              </w:rPr>
              <w:t>6.3.1全静音平台可用于T1对比</w:t>
            </w:r>
          </w:p>
        </w:tc>
        <w:tc>
          <w:tcPr>
            <w:tcW w:w="2420" w:type="dxa"/>
            <w:tcBorders>
              <w:top w:val="single" w:color="auto" w:sz="4" w:space="0"/>
              <w:left w:val="nil"/>
              <w:bottom w:val="single" w:color="auto" w:sz="4" w:space="0"/>
              <w:right w:val="single" w:color="auto" w:sz="4" w:space="0"/>
            </w:tcBorders>
            <w:shd w:val="clear" w:color="auto" w:fill="auto"/>
            <w:vAlign w:val="center"/>
          </w:tcPr>
          <w:p w14:paraId="4410BE8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A34EFF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351B7FC">
            <w:pPr>
              <w:pStyle w:val="9"/>
              <w:ind w:firstLine="480"/>
              <w:jc w:val="both"/>
              <w:rPr>
                <w:rFonts w:ascii="宋体" w:hAnsi="宋体" w:eastAsia="宋体" w:cs="宋体"/>
                <w:b/>
                <w:color w:val="auto"/>
                <w:sz w:val="24"/>
              </w:rPr>
            </w:pPr>
            <w:r>
              <w:rPr>
                <w:rFonts w:ascii="宋体" w:hAnsi="宋体" w:eastAsia="宋体" w:cs="宋体"/>
                <w:b/>
                <w:color w:val="auto"/>
                <w:sz w:val="24"/>
              </w:rPr>
              <w:t>6.3.2全静音平台可用于T2对比</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6397D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31E30F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79DADC1">
            <w:pPr>
              <w:pStyle w:val="9"/>
              <w:ind w:firstLine="480"/>
              <w:jc w:val="both"/>
              <w:rPr>
                <w:rFonts w:ascii="宋体" w:hAnsi="宋体" w:eastAsia="宋体" w:cs="宋体"/>
                <w:b/>
                <w:color w:val="auto"/>
                <w:sz w:val="24"/>
              </w:rPr>
            </w:pPr>
            <w:r>
              <w:rPr>
                <w:rFonts w:ascii="宋体" w:hAnsi="宋体" w:eastAsia="宋体" w:cs="宋体"/>
                <w:b/>
                <w:color w:val="auto"/>
                <w:sz w:val="24"/>
              </w:rPr>
              <w:t>6.3.3全静音平台可用于Darkfluid对比</w:t>
            </w:r>
          </w:p>
        </w:tc>
        <w:tc>
          <w:tcPr>
            <w:tcW w:w="2420" w:type="dxa"/>
            <w:tcBorders>
              <w:top w:val="single" w:color="auto" w:sz="4" w:space="0"/>
              <w:left w:val="nil"/>
              <w:bottom w:val="single" w:color="auto" w:sz="4" w:space="0"/>
              <w:right w:val="single" w:color="auto" w:sz="4" w:space="0"/>
            </w:tcBorders>
            <w:shd w:val="clear" w:color="auto" w:fill="auto"/>
            <w:vAlign w:val="center"/>
          </w:tcPr>
          <w:p w14:paraId="348617E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312AFA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71BD0E1">
            <w:pPr>
              <w:pStyle w:val="9"/>
              <w:ind w:firstLine="480"/>
              <w:jc w:val="both"/>
              <w:rPr>
                <w:rFonts w:ascii="宋体" w:hAnsi="宋体" w:eastAsia="宋体" w:cs="宋体"/>
                <w:b/>
                <w:color w:val="auto"/>
                <w:sz w:val="24"/>
              </w:rPr>
            </w:pPr>
            <w:r>
              <w:rPr>
                <w:rFonts w:ascii="宋体" w:hAnsi="宋体" w:eastAsia="宋体" w:cs="宋体"/>
                <w:b/>
                <w:color w:val="auto"/>
                <w:sz w:val="24"/>
              </w:rPr>
              <w:t>6.3.4全静音平台可用于SWI对比</w:t>
            </w:r>
          </w:p>
        </w:tc>
        <w:tc>
          <w:tcPr>
            <w:tcW w:w="2420" w:type="dxa"/>
            <w:tcBorders>
              <w:top w:val="single" w:color="auto" w:sz="4" w:space="0"/>
              <w:left w:val="nil"/>
              <w:bottom w:val="single" w:color="auto" w:sz="4" w:space="0"/>
              <w:right w:val="single" w:color="auto" w:sz="4" w:space="0"/>
            </w:tcBorders>
            <w:shd w:val="clear" w:color="auto" w:fill="auto"/>
            <w:vAlign w:val="center"/>
          </w:tcPr>
          <w:p w14:paraId="4890293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3361C8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DEBAF33">
            <w:pPr>
              <w:pStyle w:val="9"/>
              <w:ind w:firstLine="480"/>
              <w:jc w:val="both"/>
              <w:rPr>
                <w:rFonts w:ascii="宋体" w:hAnsi="宋体" w:eastAsia="宋体" w:cs="宋体"/>
                <w:b/>
                <w:color w:val="auto"/>
                <w:sz w:val="24"/>
              </w:rPr>
            </w:pPr>
            <w:r>
              <w:rPr>
                <w:rFonts w:ascii="宋体" w:hAnsi="宋体" w:eastAsia="宋体" w:cs="宋体"/>
                <w:b/>
                <w:color w:val="auto"/>
                <w:sz w:val="24"/>
              </w:rPr>
              <w:t>6.3.5全静音平台可用于TSE序列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37CBDB2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AC5558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7B30C38">
            <w:pPr>
              <w:pStyle w:val="9"/>
              <w:ind w:firstLine="480"/>
              <w:jc w:val="both"/>
              <w:rPr>
                <w:rFonts w:ascii="宋体" w:hAnsi="宋体" w:eastAsia="宋体" w:cs="宋体"/>
                <w:b/>
                <w:color w:val="auto"/>
                <w:sz w:val="24"/>
              </w:rPr>
            </w:pPr>
            <w:r>
              <w:rPr>
                <w:rFonts w:ascii="宋体" w:hAnsi="宋体" w:eastAsia="宋体" w:cs="宋体"/>
                <w:b/>
                <w:color w:val="auto"/>
                <w:sz w:val="24"/>
              </w:rPr>
              <w:t>6.3.6全静音平台可用于SE序列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6705B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C7DF7A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CDCA53">
            <w:pPr>
              <w:pStyle w:val="9"/>
              <w:ind w:firstLine="480"/>
              <w:jc w:val="both"/>
              <w:rPr>
                <w:rFonts w:ascii="宋体" w:hAnsi="宋体" w:eastAsia="宋体" w:cs="宋体"/>
                <w:b/>
                <w:color w:val="auto"/>
                <w:sz w:val="24"/>
              </w:rPr>
            </w:pPr>
            <w:r>
              <w:rPr>
                <w:rFonts w:ascii="宋体" w:hAnsi="宋体" w:eastAsia="宋体" w:cs="宋体"/>
                <w:b/>
                <w:color w:val="auto"/>
                <w:sz w:val="24"/>
              </w:rPr>
              <w:t>6.3.7全静音平台可用于GRE序列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5452460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DDDB63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3EE54AE">
            <w:pPr>
              <w:pStyle w:val="9"/>
              <w:ind w:firstLine="480"/>
              <w:jc w:val="both"/>
              <w:rPr>
                <w:rFonts w:ascii="宋体" w:hAnsi="宋体" w:eastAsia="宋体" w:cs="宋体"/>
                <w:b/>
                <w:color w:val="auto"/>
                <w:sz w:val="24"/>
              </w:rPr>
            </w:pPr>
            <w:r>
              <w:rPr>
                <w:rFonts w:ascii="宋体" w:hAnsi="宋体" w:eastAsia="宋体" w:cs="宋体"/>
                <w:b/>
                <w:color w:val="auto"/>
                <w:sz w:val="24"/>
              </w:rPr>
              <w:t>主控计算机系统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45CEBF0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C115A7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9CA161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7.1 提供最新操作系统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078A29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7A36F6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22C7E1">
            <w:pPr>
              <w:pStyle w:val="9"/>
              <w:ind w:firstLine="480"/>
              <w:jc w:val="both"/>
              <w:rPr>
                <w:rFonts w:ascii="宋体" w:hAnsi="宋体" w:eastAsia="宋体" w:cs="宋体"/>
                <w:b/>
                <w:color w:val="auto"/>
                <w:sz w:val="24"/>
              </w:rPr>
            </w:pPr>
            <w:r>
              <w:rPr>
                <w:rFonts w:ascii="宋体" w:hAnsi="宋体" w:eastAsia="宋体" w:cs="宋体"/>
                <w:b/>
                <w:color w:val="auto"/>
                <w:sz w:val="24"/>
              </w:rPr>
              <w:t>7.2 主计算机CPU</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DBF3C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741AB27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C35673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7.2.1 主CPU主频（单个）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6C1EDA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≥3.2GHZ</w:t>
            </w:r>
          </w:p>
        </w:tc>
      </w:tr>
      <w:tr w14:paraId="1196215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4342270">
            <w:pPr>
              <w:pStyle w:val="9"/>
              <w:ind w:firstLine="480"/>
              <w:jc w:val="both"/>
              <w:rPr>
                <w:rFonts w:ascii="宋体" w:hAnsi="宋体" w:eastAsia="宋体" w:cs="宋体"/>
                <w:b/>
                <w:color w:val="auto"/>
                <w:sz w:val="24"/>
              </w:rPr>
            </w:pPr>
            <w:r>
              <w:rPr>
                <w:rFonts w:ascii="宋体" w:hAnsi="宋体" w:eastAsia="宋体" w:cs="宋体"/>
                <w:b/>
                <w:color w:val="auto"/>
                <w:sz w:val="24"/>
              </w:rPr>
              <w:t>7.2.2主CPU个数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3BBF2FB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≥4</w:t>
            </w:r>
          </w:p>
        </w:tc>
      </w:tr>
      <w:tr w14:paraId="3AB8602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55954BB">
            <w:pPr>
              <w:pStyle w:val="9"/>
              <w:ind w:firstLine="480"/>
              <w:jc w:val="both"/>
              <w:rPr>
                <w:rFonts w:ascii="宋体" w:hAnsi="宋体" w:eastAsia="宋体" w:cs="宋体"/>
                <w:b/>
                <w:color w:val="auto"/>
                <w:sz w:val="24"/>
              </w:rPr>
            </w:pPr>
            <w:r>
              <w:rPr>
                <w:rFonts w:ascii="宋体" w:hAnsi="宋体" w:eastAsia="宋体" w:cs="宋体"/>
                <w:b/>
                <w:color w:val="auto"/>
                <w:sz w:val="24"/>
              </w:rPr>
              <w:t>7.3系统内存</w:t>
            </w:r>
          </w:p>
        </w:tc>
        <w:tc>
          <w:tcPr>
            <w:tcW w:w="2420" w:type="dxa"/>
            <w:tcBorders>
              <w:top w:val="single" w:color="auto" w:sz="4" w:space="0"/>
              <w:left w:val="nil"/>
              <w:bottom w:val="single" w:color="auto" w:sz="4" w:space="0"/>
              <w:right w:val="single" w:color="auto" w:sz="4" w:space="0"/>
            </w:tcBorders>
            <w:shd w:val="clear" w:color="auto" w:fill="auto"/>
            <w:vAlign w:val="center"/>
          </w:tcPr>
          <w:p w14:paraId="5466426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≥128GB</w:t>
            </w:r>
          </w:p>
        </w:tc>
      </w:tr>
      <w:tr w14:paraId="656041D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9806E1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7.4系统硬盘容量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5C1247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≥2T</w:t>
            </w:r>
          </w:p>
        </w:tc>
      </w:tr>
      <w:tr w14:paraId="44DB707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DD590B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7.5最大重建矩阵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5D630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≥1024×1024</w:t>
            </w:r>
          </w:p>
        </w:tc>
      </w:tr>
      <w:tr w14:paraId="66077D0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4A6603B">
            <w:pPr>
              <w:pStyle w:val="9"/>
              <w:ind w:firstLine="480"/>
              <w:jc w:val="both"/>
              <w:rPr>
                <w:rFonts w:ascii="宋体" w:hAnsi="宋体" w:eastAsia="宋体" w:cs="宋体"/>
                <w:b/>
                <w:color w:val="auto"/>
                <w:sz w:val="24"/>
              </w:rPr>
            </w:pPr>
            <w:r>
              <w:rPr>
                <w:rFonts w:ascii="宋体" w:hAnsi="宋体" w:eastAsia="宋体" w:cs="宋体"/>
                <w:b/>
                <w:color w:val="auto"/>
                <w:sz w:val="24"/>
              </w:rPr>
              <w:t>7.6图像存储数(256X256)</w:t>
            </w:r>
          </w:p>
        </w:tc>
        <w:tc>
          <w:tcPr>
            <w:tcW w:w="2420" w:type="dxa"/>
            <w:tcBorders>
              <w:top w:val="single" w:color="auto" w:sz="4" w:space="0"/>
              <w:left w:val="nil"/>
              <w:bottom w:val="single" w:color="auto" w:sz="4" w:space="0"/>
              <w:right w:val="single" w:color="auto" w:sz="4" w:space="0"/>
            </w:tcBorders>
            <w:shd w:val="clear" w:color="auto" w:fill="auto"/>
            <w:vAlign w:val="center"/>
          </w:tcPr>
          <w:p w14:paraId="37738C1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≥1000000幅</w:t>
            </w:r>
          </w:p>
        </w:tc>
      </w:tr>
      <w:tr w14:paraId="07587CE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006A463">
            <w:pPr>
              <w:pStyle w:val="9"/>
              <w:ind w:firstLine="480"/>
              <w:jc w:val="both"/>
              <w:rPr>
                <w:rFonts w:ascii="宋体" w:hAnsi="宋体" w:eastAsia="宋体" w:cs="宋体"/>
                <w:b/>
                <w:color w:val="auto"/>
                <w:sz w:val="24"/>
              </w:rPr>
            </w:pPr>
            <w:r>
              <w:rPr>
                <w:rFonts w:ascii="宋体" w:hAnsi="宋体" w:eastAsia="宋体" w:cs="宋体"/>
                <w:b/>
                <w:color w:val="auto"/>
                <w:sz w:val="24"/>
              </w:rPr>
              <w:t>7.7图像重建速度（2D傅立叶变换,256×256矩阵，100% FOV，100%数据重建）</w:t>
            </w:r>
          </w:p>
        </w:tc>
        <w:tc>
          <w:tcPr>
            <w:tcW w:w="2420" w:type="dxa"/>
            <w:tcBorders>
              <w:top w:val="single" w:color="auto" w:sz="4" w:space="0"/>
              <w:left w:val="nil"/>
              <w:bottom w:val="single" w:color="auto" w:sz="4" w:space="0"/>
              <w:right w:val="single" w:color="auto" w:sz="4" w:space="0"/>
            </w:tcBorders>
            <w:shd w:val="clear" w:color="auto" w:fill="auto"/>
            <w:vAlign w:val="center"/>
          </w:tcPr>
          <w:p w14:paraId="086267A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≥100000幅/秒</w:t>
            </w:r>
          </w:p>
        </w:tc>
      </w:tr>
      <w:tr w14:paraId="4EEE322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F6306A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7.8阵列处理器主频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364A55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≥3.2GHZ</w:t>
            </w:r>
          </w:p>
        </w:tc>
      </w:tr>
      <w:tr w14:paraId="1A91D54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879A1B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7.9阵列处理器硬盘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982903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≥1T</w:t>
            </w:r>
          </w:p>
        </w:tc>
      </w:tr>
      <w:tr w14:paraId="5C52F72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447CA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7.10 阵列处理器内存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811C2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≥128GB</w:t>
            </w:r>
          </w:p>
        </w:tc>
      </w:tr>
      <w:tr w14:paraId="3DC134D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FF5333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7.11 计算机显示器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C2ED9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≥24英寸</w:t>
            </w:r>
          </w:p>
        </w:tc>
      </w:tr>
      <w:tr w14:paraId="5947482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350114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7.12显示图像分辨率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1E967F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≥1920 x 1200</w:t>
            </w:r>
          </w:p>
        </w:tc>
      </w:tr>
      <w:tr w14:paraId="61709F6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6935F03">
            <w:pPr>
              <w:pStyle w:val="9"/>
              <w:ind w:firstLine="480"/>
              <w:jc w:val="both"/>
              <w:rPr>
                <w:rFonts w:ascii="宋体" w:hAnsi="宋体" w:eastAsia="宋体" w:cs="宋体"/>
                <w:b/>
                <w:color w:val="auto"/>
                <w:sz w:val="24"/>
              </w:rPr>
            </w:pPr>
            <w:r>
              <w:rPr>
                <w:rFonts w:ascii="宋体" w:hAnsi="宋体" w:eastAsia="宋体" w:cs="宋体"/>
                <w:b/>
                <w:color w:val="auto"/>
                <w:sz w:val="24"/>
              </w:rPr>
              <w:t>7.13重建系统配备GPU或TPU</w:t>
            </w:r>
          </w:p>
        </w:tc>
        <w:tc>
          <w:tcPr>
            <w:tcW w:w="2420" w:type="dxa"/>
            <w:tcBorders>
              <w:top w:val="single" w:color="auto" w:sz="4" w:space="0"/>
              <w:left w:val="nil"/>
              <w:bottom w:val="single" w:color="auto" w:sz="4" w:space="0"/>
              <w:right w:val="single" w:color="auto" w:sz="4" w:space="0"/>
            </w:tcBorders>
            <w:shd w:val="clear" w:color="auto" w:fill="auto"/>
            <w:vAlign w:val="center"/>
          </w:tcPr>
          <w:p w14:paraId="1D1CC02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E54004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7529250">
            <w:pPr>
              <w:pStyle w:val="9"/>
              <w:ind w:firstLine="480"/>
              <w:jc w:val="both"/>
              <w:rPr>
                <w:rFonts w:ascii="宋体" w:hAnsi="宋体" w:eastAsia="宋体" w:cs="宋体"/>
                <w:b/>
                <w:color w:val="auto"/>
                <w:sz w:val="24"/>
              </w:rPr>
            </w:pPr>
            <w:r>
              <w:rPr>
                <w:rFonts w:ascii="宋体" w:hAnsi="宋体" w:eastAsia="宋体" w:cs="宋体"/>
                <w:b/>
                <w:color w:val="auto"/>
                <w:sz w:val="24"/>
              </w:rPr>
              <w:t>系统后处理</w:t>
            </w:r>
          </w:p>
        </w:tc>
        <w:tc>
          <w:tcPr>
            <w:tcW w:w="2420" w:type="dxa"/>
            <w:tcBorders>
              <w:top w:val="single" w:color="auto" w:sz="4" w:space="0"/>
              <w:left w:val="nil"/>
              <w:bottom w:val="single" w:color="auto" w:sz="4" w:space="0"/>
              <w:right w:val="single" w:color="auto" w:sz="4" w:space="0"/>
            </w:tcBorders>
            <w:shd w:val="clear" w:color="auto" w:fill="auto"/>
            <w:vAlign w:val="center"/>
          </w:tcPr>
          <w:p w14:paraId="23F6165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0F44696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089499B">
            <w:pPr>
              <w:pStyle w:val="9"/>
              <w:ind w:firstLine="480"/>
              <w:jc w:val="both"/>
              <w:rPr>
                <w:rFonts w:ascii="宋体" w:hAnsi="宋体" w:eastAsia="宋体" w:cs="宋体"/>
                <w:b/>
                <w:color w:val="auto"/>
                <w:sz w:val="24"/>
              </w:rPr>
            </w:pPr>
            <w:r>
              <w:rPr>
                <w:rFonts w:ascii="宋体" w:hAnsi="宋体" w:eastAsia="宋体" w:cs="宋体"/>
                <w:b/>
                <w:color w:val="auto"/>
                <w:sz w:val="24"/>
              </w:rPr>
              <w:t>8.1 3D后处理</w:t>
            </w:r>
          </w:p>
        </w:tc>
        <w:tc>
          <w:tcPr>
            <w:tcW w:w="2420" w:type="dxa"/>
            <w:tcBorders>
              <w:top w:val="single" w:color="auto" w:sz="4" w:space="0"/>
              <w:left w:val="nil"/>
              <w:bottom w:val="single" w:color="auto" w:sz="4" w:space="0"/>
              <w:right w:val="single" w:color="auto" w:sz="4" w:space="0"/>
            </w:tcBorders>
            <w:shd w:val="clear" w:color="auto" w:fill="auto"/>
            <w:vAlign w:val="center"/>
          </w:tcPr>
          <w:p w14:paraId="4C3BC92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10D883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10FE83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8.2 实时MPR后处理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81E7CA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82AC97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AAFDC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8.3 三维表面重建技术SSD后处理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A9E46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671B3A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8BA59D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8.4 实时MIP后处理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34E62A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D3F5AF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73E9F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8.5 电影回放软件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91A3EA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BCE972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A4B86F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8.6 图像评价软件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7D3BA9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F2CB21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348BF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8.7 实时互动重建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CF1819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5FF900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3319FD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8.8 ADC-map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EBB573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B68048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E84EF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8.9 T1，T2值计算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660640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45A4D1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0E4F59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8.10 时间信号曲线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09D246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53AB65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5B078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8.11 图像减影、叠加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0990B7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4E6116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D59B80">
            <w:pPr>
              <w:pStyle w:val="9"/>
              <w:ind w:firstLine="480"/>
              <w:jc w:val="both"/>
              <w:rPr>
                <w:rFonts w:ascii="宋体" w:hAnsi="宋体" w:eastAsia="宋体" w:cs="宋体"/>
                <w:b/>
                <w:color w:val="auto"/>
                <w:sz w:val="24"/>
              </w:rPr>
            </w:pPr>
            <w:r>
              <w:rPr>
                <w:rFonts w:ascii="宋体" w:hAnsi="宋体" w:eastAsia="宋体" w:cs="宋体"/>
                <w:b/>
                <w:color w:val="auto"/>
                <w:sz w:val="24"/>
              </w:rPr>
              <w:t>后处理接口</w:t>
            </w:r>
          </w:p>
        </w:tc>
        <w:tc>
          <w:tcPr>
            <w:tcW w:w="2420" w:type="dxa"/>
            <w:tcBorders>
              <w:top w:val="single" w:color="auto" w:sz="4" w:space="0"/>
              <w:left w:val="nil"/>
              <w:bottom w:val="single" w:color="auto" w:sz="4" w:space="0"/>
              <w:right w:val="single" w:color="auto" w:sz="4" w:space="0"/>
            </w:tcBorders>
            <w:shd w:val="clear" w:color="auto" w:fill="auto"/>
            <w:vAlign w:val="center"/>
          </w:tcPr>
          <w:p w14:paraId="596234C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FD1D27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381B5C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9.1 软件控制照相技术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56C59A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9F7C70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BB676F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9.2 光盘刻录机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00E82D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BB496D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91E118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9.3 可同时回读至主机和PC机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BCFA57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7DC84D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91A470E">
            <w:pPr>
              <w:pStyle w:val="9"/>
              <w:ind w:firstLine="480"/>
              <w:jc w:val="both"/>
              <w:rPr>
                <w:rFonts w:ascii="宋体" w:hAnsi="宋体" w:eastAsia="宋体" w:cs="宋体"/>
                <w:b/>
                <w:color w:val="auto"/>
                <w:sz w:val="24"/>
              </w:rPr>
            </w:pPr>
            <w:r>
              <w:rPr>
                <w:rFonts w:ascii="宋体" w:hAnsi="宋体" w:eastAsia="宋体" w:cs="宋体"/>
                <w:b/>
                <w:color w:val="auto"/>
                <w:sz w:val="24"/>
              </w:rPr>
              <w:t>9.4具备完整DICOM3.0接口及 与PACS 网络连接（包括Query/Retrieve、Send/Receive、Print、Worklist等）的功能</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A781B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19CB25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3B3FF6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9.5图像网络传输速度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D717F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≥1000M以太网连接</w:t>
            </w:r>
          </w:p>
        </w:tc>
      </w:tr>
      <w:tr w14:paraId="59F2FC0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4FE935E">
            <w:pPr>
              <w:pStyle w:val="9"/>
              <w:ind w:firstLine="480"/>
              <w:jc w:val="both"/>
              <w:rPr>
                <w:rFonts w:ascii="宋体" w:hAnsi="宋体" w:eastAsia="宋体" w:cs="宋体"/>
                <w:b/>
                <w:color w:val="auto"/>
                <w:sz w:val="24"/>
              </w:rPr>
            </w:pPr>
            <w:r>
              <w:rPr>
                <w:rFonts w:ascii="宋体" w:hAnsi="宋体" w:eastAsia="宋体" w:cs="宋体"/>
                <w:b/>
                <w:color w:val="auto"/>
                <w:sz w:val="24"/>
              </w:rPr>
              <w:t>操作台、扫描床及环境调节系统</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B6BB6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E6C6E1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0B067C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 垂直移动时扫描床最大承重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18737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≥250kg</w:t>
            </w:r>
          </w:p>
        </w:tc>
      </w:tr>
      <w:tr w14:paraId="45F0CBE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BD8B00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10.2 扫描床移动精度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C7E491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≤0.5mm</w:t>
            </w:r>
          </w:p>
        </w:tc>
      </w:tr>
      <w:tr w14:paraId="6380BB6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304233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10.3 单次进床扫描范围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81A521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≥200cm</w:t>
            </w:r>
          </w:p>
        </w:tc>
      </w:tr>
      <w:tr w14:paraId="649D4CB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2E83F5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 磁体床旁双侧扫描控制面板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DEEFBF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8287C9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62E944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10.4.1 可双侧控制进床距离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6FE259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0F2BBF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D59843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10.4.2 可双侧控制进床速度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845B50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BE2BB1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309D3B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10.4.3 可双侧控制扫描床退至原始位置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969D1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29C11E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191C51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10.4.4 可双侧控制扫描床退至定位位置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E75245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5604C3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C25CA8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10.4.5 可双侧紧急暂停进床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F6B11D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8A66CB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FD7F2D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10.4.6 紧急情况下，可双侧断电进行人工失超退磁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434DEE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CF224C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40F45E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10.4.7 磁体内具备缓解患者情绪的人性化功能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B8CDDC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01E562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46A2B32">
            <w:pPr>
              <w:pStyle w:val="9"/>
              <w:ind w:firstLine="480"/>
              <w:jc w:val="both"/>
              <w:rPr>
                <w:rFonts w:ascii="宋体" w:hAnsi="宋体" w:eastAsia="宋体" w:cs="宋体"/>
                <w:b/>
                <w:color w:val="auto"/>
                <w:sz w:val="24"/>
              </w:rPr>
            </w:pPr>
            <w:r>
              <w:rPr>
                <w:rFonts w:ascii="宋体" w:hAnsi="宋体" w:eastAsia="宋体" w:cs="宋体"/>
                <w:b/>
                <w:color w:val="auto"/>
                <w:sz w:val="24"/>
              </w:rPr>
              <w:t>10.5 扫描间内可操作并显示病人信息功能</w:t>
            </w:r>
          </w:p>
        </w:tc>
        <w:tc>
          <w:tcPr>
            <w:tcW w:w="2420" w:type="dxa"/>
            <w:tcBorders>
              <w:top w:val="single" w:color="auto" w:sz="4" w:space="0"/>
              <w:left w:val="nil"/>
              <w:bottom w:val="single" w:color="auto" w:sz="4" w:space="0"/>
              <w:right w:val="single" w:color="auto" w:sz="4" w:space="0"/>
            </w:tcBorders>
            <w:shd w:val="clear" w:color="auto" w:fill="auto"/>
            <w:vAlign w:val="center"/>
          </w:tcPr>
          <w:p w14:paraId="51DBDD5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C1D0F4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D4CA09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10.6 自动播报屏气呼气指令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7B1999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F3C47C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6E9128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10.7 扫描床水平运动最大床速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B42996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20cm/s</w:t>
            </w:r>
          </w:p>
        </w:tc>
      </w:tr>
      <w:tr w14:paraId="6E969F6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D12B994">
            <w:pPr>
              <w:pStyle w:val="9"/>
              <w:ind w:firstLine="480"/>
              <w:jc w:val="both"/>
              <w:rPr>
                <w:rFonts w:ascii="宋体" w:hAnsi="宋体" w:eastAsia="宋体" w:cs="宋体"/>
                <w:b/>
                <w:color w:val="auto"/>
                <w:sz w:val="24"/>
              </w:rPr>
            </w:pPr>
            <w:r>
              <w:rPr>
                <w:rFonts w:ascii="宋体" w:hAnsi="宋体" w:eastAsia="宋体" w:cs="宋体"/>
                <w:b/>
                <w:color w:val="auto"/>
                <w:sz w:val="24"/>
              </w:rPr>
              <w:t>10.8 扫描床垂直高度范围 (扫描床垂直最底高度)</w:t>
            </w:r>
          </w:p>
        </w:tc>
        <w:tc>
          <w:tcPr>
            <w:tcW w:w="2420" w:type="dxa"/>
            <w:tcBorders>
              <w:top w:val="single" w:color="auto" w:sz="4" w:space="0"/>
              <w:left w:val="nil"/>
              <w:bottom w:val="single" w:color="auto" w:sz="4" w:space="0"/>
              <w:right w:val="single" w:color="auto" w:sz="4" w:space="0"/>
            </w:tcBorders>
            <w:shd w:val="clear" w:color="auto" w:fill="auto"/>
            <w:vAlign w:val="center"/>
          </w:tcPr>
          <w:p w14:paraId="2A4069E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60cm</w:t>
            </w:r>
          </w:p>
        </w:tc>
      </w:tr>
      <w:tr w14:paraId="464ED97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A548A6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10.9 自动线圈选择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13A8ED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69D48B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CAB66A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10.10 自动步进扫描床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29FFA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37ADD5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783742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10.11 足先进扫描模式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1D05C9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DE0E1E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08309C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10.12磁体间摄像头和监视器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F77D54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472521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ED9DB0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10.13特定吸收率SAR实时连续监控显示装置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5A979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10495A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B36F38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10.14 操作间及磁体间紧急制动系统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B80D0C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7952A1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F955F8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10.15 具备心电门控、呼吸门控、外周门控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1C24B6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6F5DAD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D9382A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10.16 智能触控病人定位系统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145212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22D8E6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299D11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10.17 床旁智能触控条，无需激光灯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00F472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47F623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F9246A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10.18 一键定位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351CB9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123FF5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6A093B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10.19急诊模式下床水平运动最大速度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5C8ED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20cm/s</w:t>
            </w:r>
          </w:p>
        </w:tc>
      </w:tr>
      <w:tr w14:paraId="2948F25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702EC90">
            <w:pPr>
              <w:pStyle w:val="9"/>
              <w:ind w:firstLine="480"/>
              <w:jc w:val="both"/>
              <w:rPr>
                <w:rFonts w:ascii="宋体" w:hAnsi="宋体" w:eastAsia="宋体" w:cs="宋体"/>
                <w:b/>
                <w:color w:val="auto"/>
                <w:sz w:val="24"/>
              </w:rPr>
            </w:pPr>
            <w:r>
              <w:rPr>
                <w:rFonts w:ascii="宋体" w:hAnsi="宋体" w:eastAsia="宋体" w:cs="宋体"/>
                <w:b/>
                <w:color w:val="auto"/>
                <w:sz w:val="24"/>
              </w:rPr>
              <w:t>全景一体化成像系统（或提供类似功能参数）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6EBBA11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00151E8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FF0A40B">
            <w:pPr>
              <w:pStyle w:val="9"/>
              <w:ind w:firstLine="480"/>
              <w:jc w:val="both"/>
              <w:rPr>
                <w:rFonts w:ascii="宋体" w:hAnsi="宋体" w:eastAsia="宋体" w:cs="宋体"/>
                <w:b/>
                <w:color w:val="auto"/>
                <w:sz w:val="24"/>
              </w:rPr>
            </w:pPr>
            <w:r>
              <w:rPr>
                <w:rFonts w:ascii="宋体" w:hAnsi="宋体" w:eastAsia="宋体" w:cs="宋体"/>
                <w:b/>
                <w:color w:val="auto"/>
                <w:sz w:val="24"/>
              </w:rPr>
              <w:t>11.1 一次摆位完成全部线圈扫描功能</w:t>
            </w:r>
          </w:p>
        </w:tc>
        <w:tc>
          <w:tcPr>
            <w:tcW w:w="2420" w:type="dxa"/>
            <w:tcBorders>
              <w:top w:val="single" w:color="auto" w:sz="4" w:space="0"/>
              <w:left w:val="nil"/>
              <w:bottom w:val="single" w:color="auto" w:sz="4" w:space="0"/>
              <w:right w:val="single" w:color="auto" w:sz="4" w:space="0"/>
            </w:tcBorders>
            <w:shd w:val="clear" w:color="auto" w:fill="auto"/>
            <w:vAlign w:val="center"/>
          </w:tcPr>
          <w:p w14:paraId="2E649F7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811B75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A0BC4E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11.2 线圈组合扫描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7F70F0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783CFF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075DAA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11.3 同时采集线圈数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5F706F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4</w:t>
            </w:r>
            <w:r>
              <w:rPr>
                <w:rFonts w:hint="eastAsia" w:ascii="宋体" w:hAnsi="宋体" w:eastAsia="宋体" w:cs="宋体"/>
                <w:color w:val="auto"/>
                <w:kern w:val="0"/>
                <w:sz w:val="22"/>
                <w:szCs w:val="22"/>
                <w14:ligatures w14:val="none"/>
              </w:rPr>
              <w:t>个</w:t>
            </w:r>
          </w:p>
        </w:tc>
      </w:tr>
      <w:tr w14:paraId="5AAA2DD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46E0729">
            <w:pPr>
              <w:pStyle w:val="9"/>
              <w:ind w:firstLine="480"/>
              <w:jc w:val="both"/>
              <w:rPr>
                <w:rFonts w:ascii="宋体" w:hAnsi="宋体" w:eastAsia="宋体" w:cs="宋体"/>
                <w:b/>
                <w:color w:val="auto"/>
                <w:sz w:val="24"/>
              </w:rPr>
            </w:pPr>
            <w:r>
              <w:rPr>
                <w:rFonts w:ascii="宋体" w:hAnsi="宋体" w:eastAsia="宋体" w:cs="宋体"/>
                <w:b/>
                <w:color w:val="auto"/>
                <w:sz w:val="24"/>
              </w:rPr>
              <w:t>11.4 组合扫描专用线圈控制软件</w:t>
            </w:r>
          </w:p>
        </w:tc>
        <w:tc>
          <w:tcPr>
            <w:tcW w:w="2420" w:type="dxa"/>
            <w:tcBorders>
              <w:top w:val="single" w:color="auto" w:sz="4" w:space="0"/>
              <w:left w:val="nil"/>
              <w:bottom w:val="single" w:color="auto" w:sz="4" w:space="0"/>
              <w:right w:val="single" w:color="auto" w:sz="4" w:space="0"/>
            </w:tcBorders>
            <w:shd w:val="clear" w:color="auto" w:fill="auto"/>
            <w:vAlign w:val="center"/>
          </w:tcPr>
          <w:p w14:paraId="027C115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3FEC23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A14E72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11.5 智能定位技术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6A4C2A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C04AE5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B5656C">
            <w:pPr>
              <w:pStyle w:val="9"/>
              <w:ind w:firstLine="480"/>
              <w:jc w:val="both"/>
              <w:rPr>
                <w:rFonts w:ascii="宋体" w:hAnsi="宋体" w:eastAsia="宋体" w:cs="宋体"/>
                <w:b/>
                <w:color w:val="auto"/>
                <w:sz w:val="24"/>
              </w:rPr>
            </w:pPr>
            <w:r>
              <w:rPr>
                <w:rFonts w:ascii="宋体" w:hAnsi="宋体" w:eastAsia="宋体" w:cs="宋体"/>
                <w:b/>
                <w:color w:val="auto"/>
                <w:sz w:val="24"/>
              </w:rPr>
              <w:t>11.6 脊柱线圈整合于床面设计</w:t>
            </w:r>
          </w:p>
        </w:tc>
        <w:tc>
          <w:tcPr>
            <w:tcW w:w="2420" w:type="dxa"/>
            <w:tcBorders>
              <w:top w:val="single" w:color="auto" w:sz="4" w:space="0"/>
              <w:left w:val="nil"/>
              <w:bottom w:val="single" w:color="auto" w:sz="4" w:space="0"/>
              <w:right w:val="single" w:color="auto" w:sz="4" w:space="0"/>
            </w:tcBorders>
            <w:shd w:val="clear" w:color="auto" w:fill="auto"/>
            <w:vAlign w:val="center"/>
          </w:tcPr>
          <w:p w14:paraId="385C014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765BC5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B6CBE6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11.7 线圈接口整合于床面设计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82AE65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02A3A2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8C4EA9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11.8 线圈接口数目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2DC71A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≥4</w:t>
            </w:r>
          </w:p>
        </w:tc>
      </w:tr>
      <w:tr w14:paraId="7F6715B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4808CE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11.9 矩阵线圈通道选择模式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F9D92F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C4A16F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1D1578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11.10 矩阵线圈频谱成像模式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DD4C18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FBFC08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F6DF33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11.11 实时扫描助手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234E59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4B388B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06558A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11.12 全中枢神经成像无缝连接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2E9C1B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A0A5C3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4C4A27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11.13 自动检查计划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95DD2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854739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3069D9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11.14 自动结果生成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3F7D9E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7DEEF1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99F9B99">
            <w:pPr>
              <w:pStyle w:val="9"/>
              <w:ind w:firstLine="480"/>
              <w:jc w:val="both"/>
              <w:rPr>
                <w:rFonts w:ascii="宋体" w:hAnsi="宋体" w:eastAsia="宋体" w:cs="宋体"/>
                <w:b/>
                <w:color w:val="auto"/>
                <w:sz w:val="24"/>
              </w:rPr>
            </w:pPr>
            <w:r>
              <w:rPr>
                <w:rFonts w:ascii="宋体" w:hAnsi="宋体" w:eastAsia="宋体" w:cs="宋体"/>
                <w:b/>
                <w:color w:val="auto"/>
                <w:sz w:val="24"/>
              </w:rPr>
              <w:t>多通道（源）射频发射技术平台</w:t>
            </w:r>
          </w:p>
        </w:tc>
        <w:tc>
          <w:tcPr>
            <w:tcW w:w="2420" w:type="dxa"/>
            <w:tcBorders>
              <w:top w:val="single" w:color="auto" w:sz="4" w:space="0"/>
              <w:left w:val="nil"/>
              <w:bottom w:val="single" w:color="auto" w:sz="4" w:space="0"/>
              <w:right w:val="single" w:color="auto" w:sz="4" w:space="0"/>
            </w:tcBorders>
            <w:shd w:val="clear" w:color="auto" w:fill="auto"/>
            <w:vAlign w:val="center"/>
          </w:tcPr>
          <w:p w14:paraId="2662F12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3EF4F29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A26325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12.1 a-SPACE技术或同等技术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F7DF7D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2CECE6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B0A7D6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12.2 B1 Filter技术或同等技术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F14B9A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6C4778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7CFC6FE">
            <w:pPr>
              <w:pStyle w:val="9"/>
              <w:ind w:firstLine="480"/>
              <w:jc w:val="both"/>
              <w:rPr>
                <w:rFonts w:ascii="宋体" w:hAnsi="宋体" w:eastAsia="宋体" w:cs="宋体"/>
                <w:b/>
                <w:color w:val="auto"/>
                <w:sz w:val="24"/>
              </w:rPr>
            </w:pPr>
            <w:r>
              <w:rPr>
                <w:rFonts w:ascii="宋体" w:hAnsi="宋体" w:eastAsia="宋体" w:cs="宋体"/>
                <w:b/>
                <w:color w:val="auto"/>
                <w:sz w:val="24"/>
              </w:rPr>
              <w:t>12.3 独立射频源个数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39ABC2D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w:t>
            </w:r>
          </w:p>
        </w:tc>
      </w:tr>
      <w:tr w14:paraId="2F5CC89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BC13DC5">
            <w:pPr>
              <w:pStyle w:val="9"/>
              <w:ind w:firstLine="480"/>
              <w:jc w:val="both"/>
              <w:rPr>
                <w:rFonts w:ascii="宋体" w:hAnsi="宋体" w:eastAsia="宋体" w:cs="宋体"/>
                <w:b/>
                <w:color w:val="auto"/>
                <w:sz w:val="24"/>
              </w:rPr>
            </w:pPr>
            <w:r>
              <w:rPr>
                <w:rFonts w:ascii="宋体" w:hAnsi="宋体" w:eastAsia="宋体" w:cs="宋体"/>
                <w:b/>
                <w:color w:val="auto"/>
                <w:sz w:val="24"/>
              </w:rPr>
              <w:t>12.4具有小视野高清弥散技术，可实现冠、矢、轴三平面成像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3862B45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603F32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C3EB946">
            <w:pPr>
              <w:pStyle w:val="9"/>
              <w:ind w:firstLine="480"/>
              <w:jc w:val="both"/>
              <w:rPr>
                <w:rFonts w:ascii="宋体" w:hAnsi="宋体" w:eastAsia="宋体" w:cs="宋体"/>
                <w:b/>
                <w:color w:val="auto"/>
                <w:sz w:val="24"/>
              </w:rPr>
            </w:pPr>
            <w:r>
              <w:rPr>
                <w:rFonts w:ascii="宋体" w:hAnsi="宋体" w:eastAsia="宋体" w:cs="宋体"/>
                <w:b/>
                <w:color w:val="auto"/>
                <w:sz w:val="24"/>
              </w:rPr>
              <w:t>智能操作平台（各投标人须提供以下相关各检测部位智能自动参数优化现最新商品化的软件）</w:t>
            </w:r>
          </w:p>
        </w:tc>
        <w:tc>
          <w:tcPr>
            <w:tcW w:w="2420" w:type="dxa"/>
            <w:tcBorders>
              <w:top w:val="single" w:color="auto" w:sz="4" w:space="0"/>
              <w:left w:val="nil"/>
              <w:bottom w:val="single" w:color="auto" w:sz="4" w:space="0"/>
              <w:right w:val="single" w:color="auto" w:sz="4" w:space="0"/>
            </w:tcBorders>
            <w:shd w:val="clear" w:color="auto" w:fill="auto"/>
            <w:vAlign w:val="center"/>
          </w:tcPr>
          <w:p w14:paraId="7B6E789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B96DBA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F7A2CE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13.1 全身多部位智能定位（头部、脊柱、关节、腹部、心脏、乳腺、血管）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E8D184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具备(具备</w:t>
            </w:r>
            <w:r>
              <w:rPr>
                <w:rFonts w:ascii="宋体" w:hAnsi="宋体" w:eastAsia="宋体" w:cs="宋体"/>
                <w:color w:val="auto"/>
                <w:kern w:val="0"/>
                <w:sz w:val="22"/>
                <w:szCs w:val="22"/>
                <w14:ligatures w14:val="none"/>
              </w:rPr>
              <w:t>≥</w:t>
            </w:r>
            <w:r>
              <w:rPr>
                <w:rFonts w:hint="eastAsia" w:ascii="宋体" w:hAnsi="宋体" w:eastAsia="宋体" w:cs="宋体"/>
                <w:color w:val="auto"/>
                <w:kern w:val="0"/>
                <w:sz w:val="22"/>
                <w:szCs w:val="22"/>
                <w14:ligatures w14:val="none"/>
              </w:rPr>
              <w:t>5项）</w:t>
            </w:r>
          </w:p>
        </w:tc>
      </w:tr>
      <w:tr w14:paraId="6F0C817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B2020A4">
            <w:pPr>
              <w:pStyle w:val="9"/>
              <w:ind w:firstLine="480"/>
              <w:jc w:val="both"/>
              <w:rPr>
                <w:rFonts w:ascii="宋体" w:hAnsi="宋体" w:eastAsia="宋体" w:cs="宋体"/>
                <w:b/>
                <w:color w:val="auto"/>
                <w:sz w:val="24"/>
              </w:rPr>
            </w:pPr>
            <w:r>
              <w:rPr>
                <w:rFonts w:ascii="宋体" w:hAnsi="宋体" w:eastAsia="宋体" w:cs="宋体"/>
                <w:b/>
                <w:color w:val="auto"/>
                <w:sz w:val="24"/>
              </w:rPr>
              <w:t>13.2 全身多部位智能参数优化 （头部、脊柱、关节、腹部、心脏、乳腺、血管）</w:t>
            </w:r>
          </w:p>
        </w:tc>
        <w:tc>
          <w:tcPr>
            <w:tcW w:w="2420" w:type="dxa"/>
            <w:tcBorders>
              <w:top w:val="single" w:color="auto" w:sz="4" w:space="0"/>
              <w:left w:val="nil"/>
              <w:bottom w:val="single" w:color="auto" w:sz="4" w:space="0"/>
              <w:right w:val="single" w:color="auto" w:sz="4" w:space="0"/>
            </w:tcBorders>
            <w:shd w:val="clear" w:color="auto" w:fill="auto"/>
            <w:vAlign w:val="center"/>
          </w:tcPr>
          <w:p w14:paraId="653C394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具备(具备</w:t>
            </w:r>
            <w:r>
              <w:rPr>
                <w:rFonts w:ascii="宋体" w:hAnsi="宋体" w:eastAsia="宋体" w:cs="宋体"/>
                <w:color w:val="auto"/>
                <w:kern w:val="0"/>
                <w:sz w:val="22"/>
                <w:szCs w:val="22"/>
                <w14:ligatures w14:val="none"/>
              </w:rPr>
              <w:t>≥</w:t>
            </w:r>
            <w:r>
              <w:rPr>
                <w:rFonts w:hint="eastAsia" w:ascii="宋体" w:hAnsi="宋体" w:eastAsia="宋体" w:cs="宋体"/>
                <w:color w:val="auto"/>
                <w:kern w:val="0"/>
                <w:sz w:val="22"/>
                <w:szCs w:val="22"/>
                <w14:ligatures w14:val="none"/>
              </w:rPr>
              <w:t>5项）</w:t>
            </w:r>
          </w:p>
        </w:tc>
      </w:tr>
      <w:tr w14:paraId="438AD0A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BA6D76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13.3 全身多部位智能后处理技术（头部、脊柱、关节、腹部、心脏、乳腺、血管）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196ACC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具备(具备</w:t>
            </w:r>
            <w:r>
              <w:rPr>
                <w:rFonts w:ascii="宋体" w:hAnsi="宋体" w:eastAsia="宋体" w:cs="宋体"/>
                <w:color w:val="auto"/>
                <w:kern w:val="0"/>
                <w:sz w:val="22"/>
                <w:szCs w:val="22"/>
                <w14:ligatures w14:val="none"/>
              </w:rPr>
              <w:t>≥</w:t>
            </w:r>
            <w:r>
              <w:rPr>
                <w:rFonts w:hint="eastAsia" w:ascii="宋体" w:hAnsi="宋体" w:eastAsia="宋体" w:cs="宋体"/>
                <w:color w:val="auto"/>
                <w:kern w:val="0"/>
                <w:sz w:val="22"/>
                <w:szCs w:val="22"/>
                <w14:ligatures w14:val="none"/>
              </w:rPr>
              <w:t>5项）</w:t>
            </w:r>
          </w:p>
        </w:tc>
      </w:tr>
      <w:tr w14:paraId="77AE3A9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FD3CC5D">
            <w:pPr>
              <w:pStyle w:val="9"/>
              <w:ind w:firstLine="480"/>
              <w:jc w:val="both"/>
              <w:rPr>
                <w:rFonts w:ascii="宋体" w:hAnsi="宋体" w:eastAsia="宋体" w:cs="宋体"/>
                <w:b/>
                <w:color w:val="auto"/>
                <w:sz w:val="24"/>
              </w:rPr>
            </w:pPr>
            <w:r>
              <w:rPr>
                <w:rFonts w:ascii="宋体" w:hAnsi="宋体" w:eastAsia="宋体" w:cs="宋体"/>
                <w:b/>
                <w:color w:val="auto"/>
                <w:sz w:val="24"/>
              </w:rPr>
              <w:t>扫描参数</w:t>
            </w:r>
          </w:p>
        </w:tc>
        <w:tc>
          <w:tcPr>
            <w:tcW w:w="2420" w:type="dxa"/>
            <w:tcBorders>
              <w:top w:val="single" w:color="auto" w:sz="4" w:space="0"/>
              <w:left w:val="nil"/>
              <w:bottom w:val="single" w:color="auto" w:sz="4" w:space="0"/>
              <w:right w:val="single" w:color="auto" w:sz="4" w:space="0"/>
            </w:tcBorders>
            <w:shd w:val="clear" w:color="auto" w:fill="auto"/>
            <w:vAlign w:val="center"/>
          </w:tcPr>
          <w:p w14:paraId="6CFA6C6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141DF71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44CDEE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 最薄2D层厚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4F9AEB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xml:space="preserve">≤0.1mm   </w:t>
            </w:r>
          </w:p>
        </w:tc>
      </w:tr>
      <w:tr w14:paraId="4067394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B85CDC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 最薄3D层厚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15A88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xml:space="preserve">≤0.05mm </w:t>
            </w:r>
          </w:p>
        </w:tc>
      </w:tr>
      <w:tr w14:paraId="77D8C32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A0CC71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14.3 最大扫描视野（X、Y、Z轴均可同时达到）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B4FB79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≥500mm</w:t>
            </w:r>
          </w:p>
        </w:tc>
      </w:tr>
      <w:tr w14:paraId="1508DAD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0BB8AB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14.4 最小扫描视野（X、Y、Z轴均可同时达到）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266EAF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≤5mm</w:t>
            </w:r>
          </w:p>
        </w:tc>
      </w:tr>
      <w:tr w14:paraId="2E64C9A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8E92C0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14.5 自旋回波最短TR（128X128矩阵）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0FE9A9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≤5ms</w:t>
            </w:r>
          </w:p>
        </w:tc>
      </w:tr>
      <w:tr w14:paraId="5F505B6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AC3A3F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14.6 自旋回波最短TE（128X128矩阵）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693E53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2ms</w:t>
            </w:r>
          </w:p>
        </w:tc>
      </w:tr>
      <w:tr w14:paraId="2C1469E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47C07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14.7 自旋回波最短TR（256X256矩阵）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E7F9A1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5ms</w:t>
            </w:r>
          </w:p>
        </w:tc>
      </w:tr>
      <w:tr w14:paraId="4F9AA52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C805C6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14.8 自旋回波最短TE（256X256矩阵）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E158FD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≤2.5ms</w:t>
            </w:r>
          </w:p>
        </w:tc>
      </w:tr>
      <w:tr w14:paraId="6E1811C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4EECFD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14.9 快速自旋回波最短TR（128X128矩阵）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C05676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≤5.5ms</w:t>
            </w:r>
          </w:p>
        </w:tc>
      </w:tr>
      <w:tr w14:paraId="5F1709D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D35D54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14.10 快速自旋回波最短TE（128X128矩阵）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F72F98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≤2ms</w:t>
            </w:r>
          </w:p>
        </w:tc>
      </w:tr>
      <w:tr w14:paraId="075C208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F64B79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14.11 快速自旋回波最短TR（256X256矩阵）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A578ED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≤5.5ms</w:t>
            </w:r>
          </w:p>
        </w:tc>
      </w:tr>
      <w:tr w14:paraId="1A40C41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E784A7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14.12 快速自旋回波最短TE（256X256矩阵）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86F6F3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≤2ms</w:t>
            </w:r>
          </w:p>
        </w:tc>
      </w:tr>
      <w:tr w14:paraId="1A576E4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805501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14.13 2D快速梯度回波最短TE（128X128矩阵）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ABD391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≤0.3ms</w:t>
            </w:r>
          </w:p>
        </w:tc>
      </w:tr>
      <w:tr w14:paraId="35411C9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3005D99">
            <w:pPr>
              <w:pStyle w:val="9"/>
              <w:ind w:firstLine="480"/>
              <w:jc w:val="both"/>
              <w:rPr>
                <w:rFonts w:ascii="宋体" w:hAnsi="宋体" w:eastAsia="宋体" w:cs="宋体"/>
                <w:b/>
                <w:color w:val="auto"/>
                <w:sz w:val="24"/>
              </w:rPr>
            </w:pPr>
            <w:r>
              <w:rPr>
                <w:rFonts w:ascii="宋体" w:hAnsi="宋体" w:eastAsia="宋体" w:cs="宋体"/>
                <w:b/>
                <w:color w:val="auto"/>
                <w:sz w:val="24"/>
              </w:rPr>
              <w:t>14.14 2D快速梯度回波最短TE（256X256矩阵）</w:t>
            </w:r>
          </w:p>
        </w:tc>
        <w:tc>
          <w:tcPr>
            <w:tcW w:w="2420" w:type="dxa"/>
            <w:tcBorders>
              <w:top w:val="single" w:color="auto" w:sz="4" w:space="0"/>
              <w:left w:val="nil"/>
              <w:bottom w:val="single" w:color="auto" w:sz="4" w:space="0"/>
              <w:right w:val="single" w:color="auto" w:sz="4" w:space="0"/>
            </w:tcBorders>
            <w:shd w:val="clear" w:color="auto" w:fill="auto"/>
            <w:vAlign w:val="center"/>
          </w:tcPr>
          <w:p w14:paraId="3CFE9F1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≤0.4ms</w:t>
            </w:r>
          </w:p>
        </w:tc>
      </w:tr>
      <w:tr w14:paraId="20C27B0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49F694D">
            <w:pPr>
              <w:pStyle w:val="9"/>
              <w:ind w:firstLine="480"/>
              <w:jc w:val="both"/>
              <w:rPr>
                <w:rFonts w:ascii="宋体" w:hAnsi="宋体" w:eastAsia="宋体" w:cs="宋体"/>
                <w:b/>
                <w:color w:val="auto"/>
                <w:sz w:val="24"/>
              </w:rPr>
            </w:pPr>
            <w:r>
              <w:rPr>
                <w:rFonts w:ascii="宋体" w:hAnsi="宋体" w:eastAsia="宋体" w:cs="宋体"/>
                <w:b/>
                <w:color w:val="auto"/>
                <w:sz w:val="24"/>
              </w:rPr>
              <w:t>14.15 3D快速梯度回波最短TE（128X128矩阵）</w:t>
            </w:r>
          </w:p>
        </w:tc>
        <w:tc>
          <w:tcPr>
            <w:tcW w:w="2420" w:type="dxa"/>
            <w:tcBorders>
              <w:top w:val="single" w:color="auto" w:sz="4" w:space="0"/>
              <w:left w:val="nil"/>
              <w:bottom w:val="single" w:color="auto" w:sz="4" w:space="0"/>
              <w:right w:val="single" w:color="auto" w:sz="4" w:space="0"/>
            </w:tcBorders>
            <w:shd w:val="clear" w:color="auto" w:fill="auto"/>
            <w:vAlign w:val="center"/>
          </w:tcPr>
          <w:p w14:paraId="237BDDF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≤0.25ms</w:t>
            </w:r>
          </w:p>
        </w:tc>
      </w:tr>
      <w:tr w14:paraId="7B2C1D6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35DBED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14.16 3D快速梯度回波最短TE（256X256矩阵）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D0E56E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≤0.25ms</w:t>
            </w:r>
          </w:p>
        </w:tc>
      </w:tr>
      <w:tr w14:paraId="19E5638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97FAF7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14.17 EPI最短TR（64采集矩阵）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9D709C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≤5ms</w:t>
            </w:r>
          </w:p>
        </w:tc>
      </w:tr>
      <w:tr w14:paraId="0738CAA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568539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14.18 EPI最短TE（64采集矩阵）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C73815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≤1ms</w:t>
            </w:r>
          </w:p>
        </w:tc>
      </w:tr>
      <w:tr w14:paraId="59BD46B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0FEA25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14.19 EPI最短回波间隔时间（256采集矩阵）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F8ECE1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≤0.65ms</w:t>
            </w:r>
          </w:p>
        </w:tc>
      </w:tr>
      <w:tr w14:paraId="5657EC5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0A5CC3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14.20 EPI最短回波间隔时间（128采集矩阵）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D23B72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≤0.4ms</w:t>
            </w:r>
          </w:p>
        </w:tc>
      </w:tr>
      <w:tr w14:paraId="427B49D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E7B7CE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14.21 EPI最短回波间隔时间（64采集矩阵）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9BC165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≤0.28ms</w:t>
            </w:r>
          </w:p>
        </w:tc>
      </w:tr>
      <w:tr w14:paraId="71CB6C0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63E337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14.22 快速自旋回波最大回波链长度ETL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2E69A4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≥1024</w:t>
            </w:r>
          </w:p>
        </w:tc>
      </w:tr>
      <w:tr w14:paraId="250A4AF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339C7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14.23 EPI最大回波链长度ETL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2F306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≥256</w:t>
            </w:r>
          </w:p>
        </w:tc>
      </w:tr>
      <w:tr w14:paraId="572E87D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C063B0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14.24 最大采集矩阵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8A4A5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≥1024×1024</w:t>
            </w:r>
          </w:p>
        </w:tc>
      </w:tr>
      <w:tr w14:paraId="2B87C56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3CC0F2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14.25 弥散加权B值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1D07DA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≥10000</w:t>
            </w:r>
          </w:p>
        </w:tc>
      </w:tr>
      <w:tr w14:paraId="21BC2E5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1482822">
            <w:pPr>
              <w:pStyle w:val="9"/>
              <w:ind w:firstLine="480"/>
              <w:jc w:val="both"/>
              <w:rPr>
                <w:rFonts w:ascii="宋体" w:hAnsi="宋体" w:eastAsia="宋体" w:cs="宋体"/>
                <w:b/>
                <w:color w:val="auto"/>
                <w:sz w:val="24"/>
              </w:rPr>
            </w:pPr>
            <w:r>
              <w:rPr>
                <w:rFonts w:ascii="宋体" w:hAnsi="宋体" w:eastAsia="宋体" w:cs="宋体"/>
                <w:b/>
                <w:color w:val="auto"/>
                <w:sz w:val="24"/>
              </w:rPr>
              <w:t>成像序列和技术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74992E2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14A5F69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E7C43C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 自旋回波（SE）序列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8C7D2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339A0E2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87DDDD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15.1.1 2D/3D自旋回波序列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7EBB49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6E446E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F5492D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15.1.2 TSE回波分享技术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FB4AE8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8DB02C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962746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15.1.3 三维TSE/FSE序列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69FEF4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98752B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4FF3D3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15.1.4 单次激发SE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9D5EE5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36013B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4DA6A9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15.1.5 脂肪抑制序列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86CF9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4F510F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F2CF5A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15.1.6 频率脂肪抑制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34C45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1F3233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660EB7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15.1.7 水抑制序列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C4A0B0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D6455F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C35426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 反转恢复（IR）序列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5761E9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57E604D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EA37A2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15.2.1 快速IR(脂肪、 水抑制）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304D9E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8F4A28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8B6035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15.2.2 快速自由水抑制（T1、 T2FLAIR）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774B0F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F650AD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2E8124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15.2.3 STIR短T1压脂序列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ED56B4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FBC7DC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606C9E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15.2.4 单次激发快速IR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87F08C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1F9E2E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A40B8D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15.2.5 常规反转恢复序列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9E4805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9CBEBC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FAB22B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15.2.6 真实影像反转恢复（灰白质强对比）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8A8D2F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0B1A29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6ADD00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15.2.7 脂肪/水激发技术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3E8B2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CB4950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ADCE400">
            <w:pPr>
              <w:pStyle w:val="9"/>
              <w:ind w:firstLine="480"/>
              <w:jc w:val="both"/>
              <w:rPr>
                <w:rFonts w:ascii="宋体" w:hAnsi="宋体" w:eastAsia="宋体" w:cs="宋体"/>
                <w:b/>
                <w:color w:val="auto"/>
                <w:sz w:val="24"/>
              </w:rPr>
            </w:pPr>
            <w:r>
              <w:rPr>
                <w:rFonts w:ascii="宋体" w:hAnsi="宋体" w:eastAsia="宋体" w:cs="宋体"/>
                <w:b/>
                <w:color w:val="auto"/>
                <w:sz w:val="24"/>
              </w:rPr>
              <w:t>15.2.8 翻转恢复脂肪抑制序列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39811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6A4146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375D2A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 梯度回波(GRE) 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6B30D7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3DE4572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9A3E14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15.3.1 2D/3D 快速稳态进动梯度回波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92278B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157D47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A50049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15.3.2 in-phase和out-phase成像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5F832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748206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06D0B9D">
            <w:pPr>
              <w:pStyle w:val="9"/>
              <w:ind w:firstLine="480"/>
              <w:jc w:val="both"/>
              <w:rPr>
                <w:rFonts w:ascii="宋体" w:hAnsi="宋体" w:eastAsia="宋体" w:cs="宋体"/>
                <w:b/>
                <w:color w:val="auto"/>
                <w:sz w:val="24"/>
              </w:rPr>
            </w:pPr>
            <w:r>
              <w:rPr>
                <w:rFonts w:ascii="宋体" w:hAnsi="宋体" w:eastAsia="宋体" w:cs="宋体"/>
                <w:b/>
                <w:color w:val="auto"/>
                <w:sz w:val="24"/>
              </w:rPr>
              <w:t>15.3.3 多回波合并成像序列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7B38D13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A60A54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CEE566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15.3.4 亚秒T1扫描序列（2D/3D）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FBEEE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6EAF4B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822854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15.3.5 亚秒T2扫描序列（2D/3D）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4FA966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80BD07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739A3E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15.3.6 单次多平面梯度回波序列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804321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EE21CE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1144F7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15.3.7 多回波梯度回波序列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18B7E5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FC5407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21A1A6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15.3.8 除剩余磁化梯度回波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9A14A8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11B82E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411E92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15.3.9 利用剩余磁化梯度回波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FCAB6E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4B43BC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2BC20A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15.3.10 重T2 加权高对比序列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45E3CA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67B22F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FE5C42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 平面回波(EPI)序列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798500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208232E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DE3FF5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15.4.1 单次激发EPI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FCBF2E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CACF2F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8BC958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15.4.2 多次激发EPI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7F8CA1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95D770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B0AB1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15.4.3 自旋回波EPI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28CB9D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1EDE8A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F6BFA0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15.4.4 梯度回波EPI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9AD9AB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1B622A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AA3DAA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15.4.5 反转EPI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1BD385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7A6063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5623EE8">
            <w:pPr>
              <w:pStyle w:val="9"/>
              <w:ind w:firstLine="480"/>
              <w:jc w:val="both"/>
              <w:rPr>
                <w:rFonts w:ascii="宋体" w:hAnsi="宋体" w:eastAsia="宋体" w:cs="宋体"/>
                <w:b/>
                <w:color w:val="auto"/>
                <w:sz w:val="24"/>
              </w:rPr>
            </w:pPr>
            <w:r>
              <w:rPr>
                <w:rFonts w:ascii="宋体" w:hAnsi="宋体" w:eastAsia="宋体" w:cs="宋体"/>
                <w:b/>
                <w:color w:val="auto"/>
                <w:sz w:val="24"/>
              </w:rPr>
              <w:t>体部成像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58DD921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D13E46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08A560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 肝脏T1加权3D高分辨动态成像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27A313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9B929C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FC8C22D">
            <w:pPr>
              <w:pStyle w:val="9"/>
              <w:ind w:firstLine="480"/>
              <w:jc w:val="both"/>
              <w:rPr>
                <w:rFonts w:ascii="宋体" w:hAnsi="宋体" w:eastAsia="宋体" w:cs="宋体"/>
                <w:b/>
                <w:color w:val="auto"/>
                <w:sz w:val="24"/>
              </w:rPr>
            </w:pPr>
            <w:r>
              <w:rPr>
                <w:rFonts w:ascii="宋体" w:hAnsi="宋体" w:eastAsia="宋体" w:cs="宋体"/>
                <w:b/>
                <w:color w:val="auto"/>
                <w:sz w:val="24"/>
              </w:rPr>
              <w:t>16.2自由呼吸动态增强技术，对腹部脏器的增强检查能实现多个动脉期供血血管的同时显示，快速精准定位血栓肿瘤的供血血管</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112DB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89AF53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5E9FA5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16.3 多期动态扫描层面精准对位技术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BA969B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BD539F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C814C1C">
            <w:pPr>
              <w:pStyle w:val="9"/>
              <w:ind w:firstLine="480"/>
              <w:jc w:val="both"/>
              <w:rPr>
                <w:rFonts w:ascii="宋体" w:hAnsi="宋体" w:eastAsia="宋体" w:cs="宋体"/>
                <w:b/>
                <w:color w:val="auto"/>
                <w:sz w:val="24"/>
              </w:rPr>
            </w:pPr>
            <w:r>
              <w:rPr>
                <w:rFonts w:ascii="宋体" w:hAnsi="宋体" w:eastAsia="宋体" w:cs="宋体"/>
                <w:b/>
                <w:color w:val="auto"/>
                <w:sz w:val="24"/>
              </w:rPr>
              <w:t>16.4全身弥散成像软件包</w:t>
            </w:r>
          </w:p>
        </w:tc>
        <w:tc>
          <w:tcPr>
            <w:tcW w:w="2420" w:type="dxa"/>
            <w:tcBorders>
              <w:top w:val="single" w:color="auto" w:sz="4" w:space="0"/>
              <w:left w:val="nil"/>
              <w:bottom w:val="single" w:color="auto" w:sz="4" w:space="0"/>
              <w:right w:val="single" w:color="auto" w:sz="4" w:space="0"/>
            </w:tcBorders>
            <w:shd w:val="clear" w:color="auto" w:fill="auto"/>
            <w:vAlign w:val="center"/>
          </w:tcPr>
          <w:p w14:paraId="60B4843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BA1F67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459F9A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16.5 同相位/去相位水脂分离技术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477054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AD897D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F1AAFC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16.6 MR结肠造影技术 （亮、暗腔）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D7C1A0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6328BA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74D796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16.7 MR胰胆管造影技术(2D/3D)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F74A6D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E1EF93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B3B732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16.8 单次激发 2D/3D水成像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F3E249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EF6FF9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1157AF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16.9 呼吸导航技术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C9D386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8935F2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3CC3F9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16.10 自由呼吸3D水成像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6A8AA5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AF7C63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90B58D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16.10.1 实时参量图成像技术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D3EDF2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35E566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BAE4AC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16.10.2 实时T1参量图成像软件包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F4C6E9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650F6D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201BCC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16.10.3 实时T2参量图成像软件包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9BDEEB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CA1C73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F91E142">
            <w:pPr>
              <w:pStyle w:val="9"/>
              <w:ind w:firstLine="480"/>
              <w:jc w:val="both"/>
              <w:rPr>
                <w:rFonts w:ascii="宋体" w:hAnsi="宋体" w:eastAsia="宋体" w:cs="宋体"/>
                <w:b/>
                <w:color w:val="auto"/>
                <w:sz w:val="24"/>
              </w:rPr>
            </w:pPr>
            <w:r>
              <w:rPr>
                <w:rFonts w:ascii="宋体" w:hAnsi="宋体" w:eastAsia="宋体" w:cs="宋体"/>
                <w:b/>
                <w:color w:val="auto"/>
                <w:sz w:val="24"/>
              </w:rPr>
              <w:t>16.11肝脏定量参数成像（T1 Mapping、T2 Mapping、T2* Mapping）</w:t>
            </w:r>
          </w:p>
        </w:tc>
        <w:tc>
          <w:tcPr>
            <w:tcW w:w="2420" w:type="dxa"/>
            <w:tcBorders>
              <w:top w:val="single" w:color="auto" w:sz="4" w:space="0"/>
              <w:left w:val="nil"/>
              <w:bottom w:val="single" w:color="auto" w:sz="4" w:space="0"/>
              <w:right w:val="single" w:color="auto" w:sz="4" w:space="0"/>
            </w:tcBorders>
            <w:shd w:val="clear" w:color="auto" w:fill="auto"/>
            <w:vAlign w:val="center"/>
          </w:tcPr>
          <w:p w14:paraId="263999D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47D368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E7B865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16.12 动态肾脏灌注成像技术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EFFE7D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A28B8C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43A7A3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16.13 MR尿路造影技术（2D/3D）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505918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FCFD69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7FC61E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16.14 MR脊髓造影技术（2D/3D）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3AEA25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E71AD9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89989E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16.15 脂肪铁双定量成像技术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57EACC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2A27B8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3A0B91A">
            <w:pPr>
              <w:pStyle w:val="9"/>
              <w:ind w:firstLine="480"/>
              <w:jc w:val="both"/>
              <w:rPr>
                <w:rFonts w:ascii="宋体" w:hAnsi="宋体" w:eastAsia="宋体" w:cs="宋体"/>
                <w:b/>
                <w:color w:val="auto"/>
                <w:sz w:val="24"/>
              </w:rPr>
            </w:pPr>
            <w:r>
              <w:rPr>
                <w:rFonts w:ascii="宋体" w:hAnsi="宋体" w:eastAsia="宋体" w:cs="宋体"/>
                <w:b/>
                <w:color w:val="auto"/>
                <w:sz w:val="24"/>
              </w:rPr>
              <w:t>神经系统成像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79F9BA5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1B213CF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4BA53E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 弥散成像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D40B81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7B3AA83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1A9626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 实时弥散技术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E5CDC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A3BF10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7CAD31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17.1.2 各向同性采集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672E07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D7A77F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A9D5C2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17.1.3 各向异性采集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B2E847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8F5A9B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C2715A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17.1.4 ADC值测量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DE14C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17111D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02FA0B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17.1.5 ADC-map彩图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5EAD19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00560B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0E6890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17.1.6 体部脏器弥散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1E04E1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218664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E4583C3">
            <w:pPr>
              <w:pStyle w:val="9"/>
              <w:ind w:firstLine="480"/>
              <w:jc w:val="both"/>
              <w:rPr>
                <w:rFonts w:ascii="宋体" w:hAnsi="宋体" w:eastAsia="宋体" w:cs="宋体"/>
                <w:b/>
                <w:color w:val="auto"/>
                <w:sz w:val="24"/>
              </w:rPr>
            </w:pPr>
            <w:r>
              <w:rPr>
                <w:rFonts w:ascii="宋体" w:hAnsi="宋体" w:eastAsia="宋体" w:cs="宋体"/>
                <w:b/>
                <w:color w:val="auto"/>
                <w:sz w:val="24"/>
              </w:rPr>
              <w:t>17.1.7提供多b值弥散成像技术（单序列同时最多采集b值≥16，提供扫描界面证明）</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B2FFB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EEFE1F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BB6A2C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17.1.8 弥散张量成像（DTI）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CCC661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E36B4F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2CEC3F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17.1.9 白质纤维束成像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CB9022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3F4B16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5CC41FE">
            <w:pPr>
              <w:pStyle w:val="9"/>
              <w:ind w:firstLine="480"/>
              <w:jc w:val="both"/>
              <w:rPr>
                <w:rFonts w:ascii="宋体" w:hAnsi="宋体" w:eastAsia="宋体" w:cs="宋体"/>
                <w:b/>
                <w:color w:val="auto"/>
                <w:sz w:val="24"/>
              </w:rPr>
            </w:pPr>
            <w:r>
              <w:rPr>
                <w:rFonts w:ascii="宋体" w:hAnsi="宋体" w:eastAsia="宋体" w:cs="宋体"/>
                <w:b/>
                <w:color w:val="auto"/>
                <w:sz w:val="24"/>
              </w:rPr>
              <w:t>17.1.10DTI弥散张量方向数(单序列一次采集，需商品化的非科研序列技术)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9EACE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≥256</w:t>
            </w:r>
          </w:p>
        </w:tc>
      </w:tr>
      <w:tr w14:paraId="0E1E1EB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4B0528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17.1.11 DSI弥散谱成像方向数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549325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≥256</w:t>
            </w:r>
          </w:p>
        </w:tc>
      </w:tr>
      <w:tr w14:paraId="047EF2F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0FBA46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17.1.12 高清弥散成像（多次激发分段读出弥散成像）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ADBC05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79ECC4D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B150CC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17.1.12.1 高清弥散可应用于头部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A71BA6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97FE69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01E67C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17.1.12.2 高清弥散可应用于前列腺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792115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A7E9D9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F09F0E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17.1.12.3 高清弥散可应用于乳腺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82A01B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FCCFD0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E699DE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17.1.12.4 高清弥散可应用于盆腔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33B8B4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6A85BD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2EB7CA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 灌注成像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D2686B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761A09D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D5D7C6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 全脑打药灌注技术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1EFA19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33DE30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F45647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17.2.1.1 计算血流图（rCBF图）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E1D6F3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4B591F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9DB36C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17.2.1.2 平均通过时间（MTT）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D687AB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4702BB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425B6F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17.2.1.3 到达峰值时间（TTP）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8819BA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0BFE1D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D31AAB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17.2.1.4 负积分图（局部脑血容量）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C3453B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5B6D60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82C52C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17.2.1.5 检索图（局部脑血容量）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76337E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725CD4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675396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17.2.1.6 彩色灌注分析软件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474187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336A17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F500D3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17.2.1.7 线上计算血流动态图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FE820E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D95450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ACA0886">
            <w:pPr>
              <w:pStyle w:val="9"/>
              <w:ind w:firstLine="480"/>
              <w:jc w:val="both"/>
              <w:rPr>
                <w:rFonts w:ascii="宋体" w:hAnsi="宋体" w:eastAsia="宋体" w:cs="宋体"/>
                <w:b/>
                <w:color w:val="auto"/>
                <w:sz w:val="24"/>
              </w:rPr>
            </w:pPr>
            <w:r>
              <w:rPr>
                <w:rFonts w:ascii="宋体" w:hAnsi="宋体" w:eastAsia="宋体" w:cs="宋体"/>
                <w:b/>
                <w:color w:val="auto"/>
                <w:sz w:val="24"/>
              </w:rPr>
              <w:t>17.2.2不打药全脑灌注定量技术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21C6A0B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48EAE49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5164C6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17.2.2.1 FSE信号读取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8F8509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1BEA24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BB03E0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17.2.2.2 提供质子密度图（界面截图）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7B6BAE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395721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88A9AC1">
            <w:pPr>
              <w:pStyle w:val="9"/>
              <w:ind w:firstLine="480"/>
              <w:jc w:val="both"/>
              <w:rPr>
                <w:rFonts w:ascii="宋体" w:hAnsi="宋体" w:eastAsia="宋体" w:cs="宋体"/>
                <w:b/>
                <w:color w:val="auto"/>
                <w:sz w:val="24"/>
              </w:rPr>
            </w:pPr>
            <w:r>
              <w:rPr>
                <w:rFonts w:ascii="宋体" w:hAnsi="宋体" w:eastAsia="宋体" w:cs="宋体"/>
                <w:b/>
                <w:color w:val="auto"/>
                <w:sz w:val="24"/>
              </w:rPr>
              <w:t>17.2.2.3 提供CBF精准定量（ml/100g/min）（界面截图）</w:t>
            </w:r>
          </w:p>
        </w:tc>
        <w:tc>
          <w:tcPr>
            <w:tcW w:w="2420" w:type="dxa"/>
            <w:tcBorders>
              <w:top w:val="single" w:color="auto" w:sz="4" w:space="0"/>
              <w:left w:val="nil"/>
              <w:bottom w:val="single" w:color="auto" w:sz="4" w:space="0"/>
              <w:right w:val="single" w:color="auto" w:sz="4" w:space="0"/>
            </w:tcBorders>
            <w:shd w:val="clear" w:color="auto" w:fill="auto"/>
            <w:vAlign w:val="center"/>
          </w:tcPr>
          <w:p w14:paraId="6DA7CD4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1AF877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643ED98">
            <w:pPr>
              <w:pStyle w:val="9"/>
              <w:ind w:firstLine="480"/>
              <w:jc w:val="both"/>
              <w:rPr>
                <w:rFonts w:ascii="宋体" w:hAnsi="宋体" w:eastAsia="宋体" w:cs="宋体"/>
                <w:b/>
                <w:color w:val="auto"/>
                <w:sz w:val="24"/>
              </w:rPr>
            </w:pPr>
            <w:r>
              <w:rPr>
                <w:rFonts w:ascii="宋体" w:hAnsi="宋体" w:eastAsia="宋体" w:cs="宋体"/>
                <w:b/>
                <w:color w:val="auto"/>
                <w:sz w:val="24"/>
              </w:rPr>
              <w:t>17.3磁敏感成像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4D29C61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2BF4D56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A12C19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17.3.1 可兼容并行采集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EC62E8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A67ABF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B479BA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17.3.2 磁敏感成像实时磁矩图成像技术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70D8DA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1293D6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49726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17.3.3 磁敏感成像实时相位图成像技术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00C304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F7CAE7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AEC1A0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17.3.4 磁敏感成像原始图像成像技术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3AD9A6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6720C0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564C2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17.3.5 磁敏感成像mMIP图像成像技术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650A3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6562DE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C08F193">
            <w:pPr>
              <w:pStyle w:val="9"/>
              <w:ind w:firstLine="480"/>
              <w:jc w:val="both"/>
              <w:rPr>
                <w:rFonts w:ascii="宋体" w:hAnsi="宋体" w:eastAsia="宋体" w:cs="宋体"/>
                <w:b/>
                <w:color w:val="auto"/>
                <w:sz w:val="24"/>
              </w:rPr>
            </w:pPr>
            <w:r>
              <w:rPr>
                <w:rFonts w:ascii="宋体" w:hAnsi="宋体" w:eastAsia="宋体" w:cs="宋体"/>
                <w:b/>
                <w:color w:val="auto"/>
                <w:sz w:val="24"/>
              </w:rPr>
              <w:t>17.3.6 磁敏感定量成像技术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06AA903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7620F3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79D61C3">
            <w:pPr>
              <w:pStyle w:val="9"/>
              <w:ind w:firstLine="480"/>
              <w:jc w:val="both"/>
              <w:rPr>
                <w:rFonts w:ascii="宋体" w:hAnsi="宋体" w:eastAsia="宋体" w:cs="宋体"/>
                <w:b/>
                <w:color w:val="auto"/>
                <w:sz w:val="24"/>
              </w:rPr>
            </w:pPr>
            <w:r>
              <w:rPr>
                <w:rFonts w:ascii="宋体" w:hAnsi="宋体" w:eastAsia="宋体" w:cs="宋体"/>
                <w:b/>
                <w:color w:val="auto"/>
                <w:sz w:val="24"/>
              </w:rPr>
              <w:t>17.4脑功能成像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57BF27C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7DC130D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FD80529">
            <w:pPr>
              <w:pStyle w:val="9"/>
              <w:ind w:firstLine="480"/>
              <w:jc w:val="both"/>
              <w:rPr>
                <w:rFonts w:ascii="宋体" w:hAnsi="宋体" w:eastAsia="宋体" w:cs="宋体"/>
                <w:b/>
                <w:color w:val="auto"/>
                <w:sz w:val="24"/>
              </w:rPr>
            </w:pPr>
            <w:r>
              <w:rPr>
                <w:rFonts w:ascii="宋体" w:hAnsi="宋体" w:eastAsia="宋体" w:cs="宋体"/>
                <w:b/>
                <w:color w:val="auto"/>
                <w:sz w:val="24"/>
              </w:rPr>
              <w:t>17.4.1脑功能成像后处理分析</w:t>
            </w:r>
          </w:p>
        </w:tc>
        <w:tc>
          <w:tcPr>
            <w:tcW w:w="2420" w:type="dxa"/>
            <w:tcBorders>
              <w:top w:val="single" w:color="auto" w:sz="4" w:space="0"/>
              <w:left w:val="nil"/>
              <w:bottom w:val="single" w:color="auto" w:sz="4" w:space="0"/>
              <w:right w:val="single" w:color="auto" w:sz="4" w:space="0"/>
            </w:tcBorders>
            <w:shd w:val="clear" w:color="auto" w:fill="auto"/>
            <w:vAlign w:val="center"/>
          </w:tcPr>
          <w:p w14:paraId="42D5F87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DEF7D7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E7E3E51">
            <w:pPr>
              <w:pStyle w:val="9"/>
              <w:ind w:firstLine="480"/>
              <w:jc w:val="both"/>
              <w:rPr>
                <w:rFonts w:ascii="宋体" w:hAnsi="宋体" w:eastAsia="宋体" w:cs="宋体"/>
                <w:b/>
                <w:color w:val="auto"/>
                <w:sz w:val="24"/>
              </w:rPr>
            </w:pPr>
            <w:r>
              <w:rPr>
                <w:rFonts w:ascii="宋体" w:hAnsi="宋体" w:eastAsia="宋体" w:cs="宋体"/>
                <w:b/>
                <w:color w:val="auto"/>
                <w:sz w:val="24"/>
              </w:rPr>
              <w:t>17.4.2血氧饱和度依赖性成像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4729B98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A5AFF6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481BCF1">
            <w:pPr>
              <w:pStyle w:val="9"/>
              <w:ind w:firstLine="480"/>
              <w:jc w:val="both"/>
              <w:rPr>
                <w:rFonts w:ascii="宋体" w:hAnsi="宋体" w:eastAsia="宋体" w:cs="宋体"/>
                <w:b/>
                <w:color w:val="auto"/>
                <w:sz w:val="24"/>
              </w:rPr>
            </w:pPr>
            <w:r>
              <w:rPr>
                <w:rFonts w:ascii="宋体" w:hAnsi="宋体" w:eastAsia="宋体" w:cs="宋体"/>
                <w:b/>
                <w:color w:val="auto"/>
                <w:sz w:val="24"/>
              </w:rPr>
              <w:t>17.4.3实时t-test后处理成像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9458A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F256C6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48DA852">
            <w:pPr>
              <w:pStyle w:val="9"/>
              <w:ind w:firstLine="480"/>
              <w:jc w:val="both"/>
              <w:rPr>
                <w:rFonts w:ascii="宋体" w:hAnsi="宋体" w:eastAsia="宋体" w:cs="宋体"/>
                <w:b/>
                <w:color w:val="auto"/>
                <w:sz w:val="24"/>
              </w:rPr>
            </w:pPr>
            <w:r>
              <w:rPr>
                <w:rFonts w:ascii="宋体" w:hAnsi="宋体" w:eastAsia="宋体" w:cs="宋体"/>
                <w:b/>
                <w:color w:val="auto"/>
                <w:sz w:val="24"/>
              </w:rPr>
              <w:t>17.4.4前瞻性运动校正技术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09E02AF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A16306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9703A4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17.5 其他成像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5076B3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2C2F469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F938FA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17.5.1 全中枢神经系统成像（使用一体化线圈）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CF2367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2849B7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B38E0E9">
            <w:pPr>
              <w:pStyle w:val="9"/>
              <w:ind w:firstLine="480"/>
              <w:jc w:val="both"/>
              <w:rPr>
                <w:rFonts w:ascii="宋体" w:hAnsi="宋体" w:eastAsia="宋体" w:cs="宋体"/>
                <w:b/>
                <w:color w:val="auto"/>
                <w:sz w:val="24"/>
              </w:rPr>
            </w:pPr>
            <w:r>
              <w:rPr>
                <w:rFonts w:ascii="宋体" w:hAnsi="宋体" w:eastAsia="宋体" w:cs="宋体"/>
                <w:b/>
                <w:color w:val="auto"/>
                <w:sz w:val="24"/>
              </w:rPr>
              <w:t>17.5.2 图像无缝拼接软件包</w:t>
            </w:r>
          </w:p>
        </w:tc>
        <w:tc>
          <w:tcPr>
            <w:tcW w:w="2420" w:type="dxa"/>
            <w:tcBorders>
              <w:top w:val="single" w:color="auto" w:sz="4" w:space="0"/>
              <w:left w:val="nil"/>
              <w:bottom w:val="single" w:color="auto" w:sz="4" w:space="0"/>
              <w:right w:val="single" w:color="auto" w:sz="4" w:space="0"/>
            </w:tcBorders>
            <w:shd w:val="clear" w:color="auto" w:fill="auto"/>
            <w:vAlign w:val="center"/>
          </w:tcPr>
          <w:p w14:paraId="54A4C6A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11E58E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53159E6">
            <w:pPr>
              <w:pStyle w:val="9"/>
              <w:ind w:firstLine="480"/>
              <w:jc w:val="both"/>
              <w:rPr>
                <w:rFonts w:ascii="宋体" w:hAnsi="宋体" w:eastAsia="宋体" w:cs="宋体"/>
                <w:b/>
                <w:color w:val="auto"/>
                <w:sz w:val="24"/>
              </w:rPr>
            </w:pPr>
            <w:r>
              <w:rPr>
                <w:rFonts w:ascii="宋体" w:hAnsi="宋体" w:eastAsia="宋体" w:cs="宋体"/>
                <w:b/>
                <w:color w:val="auto"/>
                <w:sz w:val="24"/>
              </w:rPr>
              <w:t>心血管成像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4573467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2F9234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2661BE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 2D/3D时间飞越(TOF)血管成像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D9B575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A5E8AA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77F486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 相位对比(PC)血管成像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085A8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D89F70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BF7D6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18.3 门控法TOF/PC血管成像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CF371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952449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11BB0C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18.4 3D增强对比CE—MRA技术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FDCC81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F60E16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5C87BA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18.5 门静脉成像技术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470887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E3A64D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692D33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18.6 实时成像技术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138794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6BF20F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897863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18.7 超快速血管造影成像技术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73D66C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624B9E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0FC755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18.8 磁化转移（MTC）技术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AF84DD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55A7B0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A5A506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18.9 造影剂实时跟踪触发技术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82E61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D9C6BC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08AF34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18.10 导航技术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D0D03C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FF76A8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81F068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18.11 下肢血管造影分段跟踪成像技术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03E5F3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AF99AA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EB3454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18.12 自动移床MRA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71815D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9AE553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1B6D11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18.13 电影回放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907A8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14C580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99AF8A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18.14 最大强度投影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2CD471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4DD3FD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395F90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18.15 多层面重建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96EE89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653CEE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CEDE0C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18.16 曲面重建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4735A0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3F17F2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7B8364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18.17 常规心脏形态学成像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D9C009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37B713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F6D2AF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18.18 心脏回波分享技术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2B363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88FC22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356BF3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18.19 快速梯度回波/快速心脏采集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9E73F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18BDB6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0778C50">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18.20 黑血技术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31F6B2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007562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A96296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18.21 亮血技术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F2192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1DE455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81BE41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18.22 正向心电触发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817124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D9984E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55490E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18.23 反向心电触发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608615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A4F8D1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24E310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18.24 二维/三维多相位成像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2BBF9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C5619D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363877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18.25 快速心脏电影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6A11A6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1BEA07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F931FE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18.26 一站式心脏成像技术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968FB3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7B58C3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2524B7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18.27 首过法灌注成像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919E0E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7D77E2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AB0475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18.28 自动心肌活性成像（自动选择TI时间）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A05090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46553D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543D5B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18.29 放射采集技术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A12B8B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BF0324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7F4CC5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18.30 双斜位成像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59048A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B3C61B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7962D54">
            <w:pPr>
              <w:pStyle w:val="9"/>
              <w:ind w:firstLine="480"/>
              <w:jc w:val="both"/>
              <w:rPr>
                <w:rFonts w:ascii="宋体" w:hAnsi="宋体" w:eastAsia="宋体" w:cs="宋体"/>
                <w:b/>
                <w:color w:val="auto"/>
                <w:sz w:val="24"/>
              </w:rPr>
            </w:pPr>
            <w:r>
              <w:rPr>
                <w:rFonts w:ascii="宋体" w:hAnsi="宋体" w:eastAsia="宋体" w:cs="宋体"/>
                <w:b/>
                <w:color w:val="auto"/>
                <w:sz w:val="24"/>
              </w:rPr>
              <w:t>18.31压缩感知心脏成像（提供压缩感知全身成像技术，包括心脏、颅脑、体腹部脏器成像，加速倍数≥16）</w:t>
            </w:r>
          </w:p>
        </w:tc>
        <w:tc>
          <w:tcPr>
            <w:tcW w:w="2420" w:type="dxa"/>
            <w:tcBorders>
              <w:top w:val="single" w:color="auto" w:sz="4" w:space="0"/>
              <w:left w:val="nil"/>
              <w:bottom w:val="single" w:color="auto" w:sz="4" w:space="0"/>
              <w:right w:val="single" w:color="auto" w:sz="4" w:space="0"/>
            </w:tcBorders>
            <w:shd w:val="clear" w:color="auto" w:fill="auto"/>
            <w:vAlign w:val="center"/>
          </w:tcPr>
          <w:p w14:paraId="15E6F1C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E9476B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1B8257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18.32 压缩感知成像可与并行采集成像同步使用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3CEFA1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5C07A1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A3A4EC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18.33 不打药冠状动脉成像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6A3C91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01707D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CBE4C13">
            <w:pPr>
              <w:pStyle w:val="9"/>
              <w:ind w:firstLine="480"/>
              <w:jc w:val="both"/>
              <w:rPr>
                <w:rFonts w:ascii="宋体" w:hAnsi="宋体" w:eastAsia="宋体" w:cs="宋体"/>
                <w:b/>
                <w:color w:val="auto"/>
                <w:sz w:val="24"/>
              </w:rPr>
            </w:pPr>
            <w:r>
              <w:rPr>
                <w:rFonts w:ascii="宋体" w:hAnsi="宋体" w:eastAsia="宋体" w:cs="宋体"/>
                <w:b/>
                <w:color w:val="auto"/>
                <w:sz w:val="24"/>
              </w:rPr>
              <w:t>18.34不打药外周血管成像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5B65A8C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CA5E39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76D2099">
            <w:pPr>
              <w:pStyle w:val="9"/>
              <w:ind w:firstLine="480"/>
              <w:jc w:val="both"/>
              <w:rPr>
                <w:rFonts w:ascii="宋体" w:hAnsi="宋体" w:eastAsia="宋体" w:cs="宋体"/>
                <w:b/>
                <w:color w:val="auto"/>
                <w:sz w:val="24"/>
              </w:rPr>
            </w:pPr>
            <w:r>
              <w:rPr>
                <w:rFonts w:ascii="宋体" w:hAnsi="宋体" w:eastAsia="宋体" w:cs="宋体"/>
                <w:b/>
                <w:color w:val="auto"/>
                <w:sz w:val="24"/>
              </w:rPr>
              <w:t>18.35心肌定量参数成像（T1 Mapping、T2 Mapping、T2* Mapping）</w:t>
            </w:r>
          </w:p>
        </w:tc>
        <w:tc>
          <w:tcPr>
            <w:tcW w:w="2420" w:type="dxa"/>
            <w:tcBorders>
              <w:top w:val="single" w:color="auto" w:sz="4" w:space="0"/>
              <w:left w:val="nil"/>
              <w:bottom w:val="single" w:color="auto" w:sz="4" w:space="0"/>
              <w:right w:val="single" w:color="auto" w:sz="4" w:space="0"/>
            </w:tcBorders>
            <w:shd w:val="clear" w:color="auto" w:fill="auto"/>
            <w:vAlign w:val="center"/>
          </w:tcPr>
          <w:p w14:paraId="5FE0792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F253AE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5551577">
            <w:pPr>
              <w:pStyle w:val="9"/>
              <w:ind w:firstLine="480"/>
              <w:jc w:val="both"/>
              <w:rPr>
                <w:rFonts w:ascii="宋体" w:hAnsi="宋体" w:eastAsia="宋体" w:cs="宋体"/>
                <w:b/>
                <w:color w:val="auto"/>
                <w:sz w:val="24"/>
              </w:rPr>
            </w:pPr>
            <w:r>
              <w:rPr>
                <w:rFonts w:ascii="宋体" w:hAnsi="宋体" w:eastAsia="宋体" w:cs="宋体"/>
                <w:b/>
                <w:color w:val="auto"/>
                <w:sz w:val="24"/>
              </w:rPr>
              <w:t>18.36流量定量成像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750F4AD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372D73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63E2CFA">
            <w:pPr>
              <w:pStyle w:val="9"/>
              <w:ind w:firstLine="480"/>
              <w:jc w:val="both"/>
              <w:rPr>
                <w:rFonts w:ascii="宋体" w:hAnsi="宋体" w:eastAsia="宋体" w:cs="宋体"/>
                <w:b/>
                <w:color w:val="auto"/>
                <w:sz w:val="24"/>
              </w:rPr>
            </w:pPr>
            <w:r>
              <w:rPr>
                <w:rFonts w:ascii="宋体" w:hAnsi="宋体" w:eastAsia="宋体" w:cs="宋体"/>
                <w:b/>
                <w:color w:val="auto"/>
                <w:sz w:val="24"/>
              </w:rPr>
              <w:t>波谱成像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0AFFB8C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C2FBC5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4EB3E0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 自动匀场方式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EC039E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005E21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429C68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19.2 手动匀场方式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31C37F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94BA45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A6554B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19.3 自动水抑制技术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DC9F0C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D98A87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6A0910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19.4 自动频谱分析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B4765D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3AF3B8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8E4947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19.5 实时频谱分析及实时显示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5BD160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9E8FAD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5C0A83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19.6 高级频谱分析后处理软件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5CBED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BD8C3C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45C5073">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19.7 用户可编辑后处理程序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01063E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E64B24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47FFB3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19.8 2D和3D频谱成像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DC1E14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46EAD3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1A0D1D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19.9 单体素和多体素频谱成像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DD6792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881238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2C33D4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19.10 PRESS技术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D1691E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95B4FF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1CC589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19.11 STEAM技术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D39FC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13A300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A1FEB2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19.12 代谢产物浓度分布彩图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535ECB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03EBA0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245E4B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19.13 代谢产物比例地图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FDFF2C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706D7B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3BD1E4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19.14 外周容积脂肪抑制技术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4DAFE0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9C967C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DADDC6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19.15 半自动匀场方式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C6B801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5C0EC3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B3F7C7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19.16 快速频谱成像技术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4EB29E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0C21E1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A9F3E4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19.17 三维脑频谱成像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D50C5E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26D925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5BE5FE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19.18 化学位移成像(2D/3D CSI)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2F37A5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B157DC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4F77110">
            <w:pPr>
              <w:pStyle w:val="9"/>
              <w:ind w:firstLine="480"/>
              <w:jc w:val="both"/>
              <w:rPr>
                <w:rFonts w:ascii="宋体" w:hAnsi="宋体" w:eastAsia="宋体" w:cs="宋体"/>
                <w:b/>
                <w:color w:val="auto"/>
                <w:sz w:val="24"/>
              </w:rPr>
            </w:pPr>
            <w:r>
              <w:rPr>
                <w:rFonts w:ascii="宋体" w:hAnsi="宋体" w:eastAsia="宋体" w:cs="宋体"/>
                <w:b/>
                <w:color w:val="auto"/>
                <w:sz w:val="24"/>
              </w:rPr>
              <w:t>19.19 多通道矩阵线圈完成头颅频谱</w:t>
            </w:r>
          </w:p>
        </w:tc>
        <w:tc>
          <w:tcPr>
            <w:tcW w:w="2420" w:type="dxa"/>
            <w:tcBorders>
              <w:top w:val="single" w:color="auto" w:sz="4" w:space="0"/>
              <w:left w:val="nil"/>
              <w:bottom w:val="single" w:color="auto" w:sz="4" w:space="0"/>
              <w:right w:val="single" w:color="auto" w:sz="4" w:space="0"/>
            </w:tcBorders>
            <w:shd w:val="clear" w:color="auto" w:fill="auto"/>
            <w:vAlign w:val="center"/>
          </w:tcPr>
          <w:p w14:paraId="1BF1C60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1E9EAE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45D0D47">
            <w:pPr>
              <w:pStyle w:val="9"/>
              <w:ind w:firstLine="480"/>
              <w:jc w:val="both"/>
              <w:rPr>
                <w:rFonts w:ascii="宋体" w:hAnsi="宋体" w:eastAsia="宋体" w:cs="宋体"/>
                <w:b/>
                <w:color w:val="auto"/>
                <w:sz w:val="24"/>
              </w:rPr>
            </w:pPr>
            <w:r>
              <w:rPr>
                <w:rFonts w:ascii="宋体" w:hAnsi="宋体" w:eastAsia="宋体" w:cs="宋体"/>
                <w:b/>
                <w:color w:val="auto"/>
                <w:sz w:val="24"/>
              </w:rPr>
              <w:t>骨关节成像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581363B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16E0423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8699807">
            <w:pPr>
              <w:pStyle w:val="9"/>
              <w:ind w:firstLine="480"/>
              <w:jc w:val="both"/>
              <w:rPr>
                <w:rFonts w:ascii="宋体" w:hAnsi="宋体" w:eastAsia="宋体" w:cs="宋体"/>
                <w:b/>
                <w:color w:val="auto"/>
                <w:sz w:val="24"/>
              </w:rPr>
            </w:pPr>
            <w:r>
              <w:rPr>
                <w:rFonts w:ascii="宋体" w:hAnsi="宋体" w:eastAsia="宋体" w:cs="宋体"/>
                <w:b/>
                <w:color w:val="auto"/>
                <w:sz w:val="24"/>
              </w:rPr>
              <w:t>20.1 3D各向同性容积成像序列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7DAD422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BE196F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D163D4D">
            <w:pPr>
              <w:pStyle w:val="9"/>
              <w:ind w:firstLine="480"/>
              <w:jc w:val="both"/>
              <w:rPr>
                <w:rFonts w:ascii="宋体" w:hAnsi="宋体" w:eastAsia="宋体" w:cs="宋体"/>
                <w:b/>
                <w:color w:val="auto"/>
                <w:sz w:val="24"/>
              </w:rPr>
            </w:pPr>
            <w:r>
              <w:rPr>
                <w:rFonts w:ascii="宋体" w:hAnsi="宋体" w:eastAsia="宋体" w:cs="宋体"/>
                <w:b/>
                <w:color w:val="auto"/>
                <w:sz w:val="24"/>
              </w:rPr>
              <w:t>20.2高分辨率颈髓成像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16E21F4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A47DD5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3ACF16B">
            <w:pPr>
              <w:pStyle w:val="9"/>
              <w:ind w:firstLine="480"/>
              <w:jc w:val="both"/>
              <w:rPr>
                <w:rFonts w:ascii="宋体" w:hAnsi="宋体" w:eastAsia="宋体" w:cs="宋体"/>
                <w:b/>
                <w:color w:val="auto"/>
                <w:sz w:val="24"/>
              </w:rPr>
            </w:pPr>
            <w:r>
              <w:rPr>
                <w:rFonts w:ascii="宋体" w:hAnsi="宋体" w:eastAsia="宋体" w:cs="宋体"/>
                <w:b/>
                <w:color w:val="auto"/>
                <w:sz w:val="24"/>
              </w:rPr>
              <w:t>20.3高分辨率内耳三维成像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2D03FD1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E4AFD2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CCC32B7">
            <w:pPr>
              <w:pStyle w:val="9"/>
              <w:ind w:firstLine="480"/>
              <w:jc w:val="both"/>
              <w:rPr>
                <w:rFonts w:ascii="宋体" w:hAnsi="宋体" w:eastAsia="宋体" w:cs="宋体"/>
                <w:b/>
                <w:color w:val="auto"/>
                <w:sz w:val="24"/>
              </w:rPr>
            </w:pPr>
            <w:r>
              <w:rPr>
                <w:rFonts w:ascii="宋体" w:hAnsi="宋体" w:eastAsia="宋体" w:cs="宋体"/>
                <w:b/>
                <w:color w:val="auto"/>
                <w:sz w:val="24"/>
              </w:rPr>
              <w:t>20.4全脊柱成像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682D7B6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00E9D8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0859352">
            <w:pPr>
              <w:pStyle w:val="9"/>
              <w:ind w:firstLine="480"/>
              <w:jc w:val="both"/>
              <w:rPr>
                <w:rFonts w:ascii="宋体" w:hAnsi="宋体" w:eastAsia="宋体" w:cs="宋体"/>
                <w:b/>
                <w:color w:val="auto"/>
                <w:sz w:val="24"/>
              </w:rPr>
            </w:pPr>
            <w:r>
              <w:rPr>
                <w:rFonts w:ascii="宋体" w:hAnsi="宋体" w:eastAsia="宋体" w:cs="宋体"/>
                <w:b/>
                <w:color w:val="auto"/>
                <w:sz w:val="24"/>
              </w:rPr>
              <w:t>20.5图像无缝拼接软件包</w:t>
            </w:r>
          </w:p>
        </w:tc>
        <w:tc>
          <w:tcPr>
            <w:tcW w:w="2420" w:type="dxa"/>
            <w:tcBorders>
              <w:top w:val="single" w:color="auto" w:sz="4" w:space="0"/>
              <w:left w:val="nil"/>
              <w:bottom w:val="single" w:color="auto" w:sz="4" w:space="0"/>
              <w:right w:val="single" w:color="auto" w:sz="4" w:space="0"/>
            </w:tcBorders>
            <w:shd w:val="clear" w:color="auto" w:fill="auto"/>
            <w:vAlign w:val="center"/>
          </w:tcPr>
          <w:p w14:paraId="4E59188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2F4853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A6C4509">
            <w:pPr>
              <w:pStyle w:val="9"/>
              <w:ind w:firstLine="480"/>
              <w:jc w:val="both"/>
              <w:rPr>
                <w:rFonts w:ascii="宋体" w:hAnsi="宋体" w:eastAsia="宋体" w:cs="宋体"/>
                <w:b/>
                <w:color w:val="auto"/>
                <w:sz w:val="24"/>
              </w:rPr>
            </w:pPr>
            <w:r>
              <w:rPr>
                <w:rFonts w:ascii="宋体" w:hAnsi="宋体" w:eastAsia="宋体" w:cs="宋体"/>
                <w:b/>
                <w:color w:val="auto"/>
                <w:sz w:val="24"/>
              </w:rPr>
              <w:t>20.6关节软骨成像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102E4DE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8D61B0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EFDA79E">
            <w:pPr>
              <w:pStyle w:val="9"/>
              <w:ind w:firstLine="480"/>
              <w:jc w:val="both"/>
              <w:rPr>
                <w:rFonts w:ascii="宋体" w:hAnsi="宋体" w:eastAsia="宋体" w:cs="宋体"/>
                <w:b/>
                <w:color w:val="auto"/>
                <w:sz w:val="24"/>
              </w:rPr>
            </w:pPr>
            <w:r>
              <w:rPr>
                <w:rFonts w:ascii="宋体" w:hAnsi="宋体" w:eastAsia="宋体" w:cs="宋体"/>
                <w:b/>
                <w:color w:val="auto"/>
                <w:sz w:val="24"/>
              </w:rPr>
              <w:t>20.7骨关节定量参数成像（T1 Mapping、T2 Mapping、T2* Mapping）</w:t>
            </w:r>
          </w:p>
        </w:tc>
        <w:tc>
          <w:tcPr>
            <w:tcW w:w="2420" w:type="dxa"/>
            <w:tcBorders>
              <w:top w:val="single" w:color="auto" w:sz="4" w:space="0"/>
              <w:left w:val="nil"/>
              <w:bottom w:val="single" w:color="auto" w:sz="4" w:space="0"/>
              <w:right w:val="single" w:color="auto" w:sz="4" w:space="0"/>
            </w:tcBorders>
            <w:shd w:val="clear" w:color="auto" w:fill="auto"/>
            <w:vAlign w:val="center"/>
          </w:tcPr>
          <w:p w14:paraId="51B7ABE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72BE91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114C02C">
            <w:pPr>
              <w:pStyle w:val="9"/>
              <w:ind w:firstLine="480"/>
              <w:jc w:val="both"/>
              <w:rPr>
                <w:rFonts w:ascii="宋体" w:hAnsi="宋体" w:eastAsia="宋体" w:cs="宋体"/>
                <w:b/>
                <w:color w:val="auto"/>
                <w:sz w:val="24"/>
              </w:rPr>
            </w:pPr>
            <w:r>
              <w:rPr>
                <w:rFonts w:ascii="宋体" w:hAnsi="宋体" w:eastAsia="宋体" w:cs="宋体"/>
                <w:b/>
                <w:color w:val="auto"/>
                <w:sz w:val="24"/>
              </w:rPr>
              <w:t>并行采集技术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04EA2056">
            <w:pPr>
              <w:widowControl/>
              <w:jc w:val="center"/>
              <w:rPr>
                <w:rFonts w:hint="eastAsia" w:ascii="宋体" w:hAnsi="宋体" w:eastAsia="宋体" w:cs="宋体"/>
                <w:color w:val="auto"/>
                <w:kern w:val="0"/>
                <w:sz w:val="22"/>
                <w:szCs w:val="22"/>
                <w14:ligatures w14:val="none"/>
              </w:rPr>
            </w:pPr>
          </w:p>
        </w:tc>
      </w:tr>
      <w:tr w14:paraId="7E94801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46F1E2E">
            <w:pPr>
              <w:pStyle w:val="9"/>
              <w:ind w:firstLine="480"/>
              <w:jc w:val="both"/>
              <w:rPr>
                <w:rFonts w:ascii="宋体" w:hAnsi="宋体" w:eastAsia="宋体" w:cs="宋体"/>
                <w:b/>
                <w:color w:val="auto"/>
                <w:sz w:val="24"/>
              </w:rPr>
            </w:pPr>
            <w:r>
              <w:rPr>
                <w:rFonts w:ascii="宋体" w:hAnsi="宋体" w:eastAsia="宋体" w:cs="宋体"/>
                <w:b/>
                <w:color w:val="auto"/>
                <w:sz w:val="24"/>
              </w:rPr>
              <w:t>21.1基于图像算法</w:t>
            </w:r>
          </w:p>
        </w:tc>
        <w:tc>
          <w:tcPr>
            <w:tcW w:w="2420" w:type="dxa"/>
            <w:tcBorders>
              <w:top w:val="single" w:color="auto" w:sz="4" w:space="0"/>
              <w:left w:val="nil"/>
              <w:bottom w:val="single" w:color="auto" w:sz="4" w:space="0"/>
              <w:right w:val="single" w:color="auto" w:sz="4" w:space="0"/>
            </w:tcBorders>
            <w:shd w:val="clear" w:color="auto" w:fill="auto"/>
            <w:vAlign w:val="center"/>
          </w:tcPr>
          <w:p w14:paraId="1ED6429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9F1A50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F753E4B">
            <w:pPr>
              <w:pStyle w:val="9"/>
              <w:ind w:firstLine="480"/>
              <w:jc w:val="both"/>
              <w:rPr>
                <w:rFonts w:ascii="宋体" w:hAnsi="宋体" w:eastAsia="宋体" w:cs="宋体"/>
                <w:b/>
                <w:color w:val="auto"/>
                <w:sz w:val="24"/>
              </w:rPr>
            </w:pPr>
            <w:r>
              <w:rPr>
                <w:rFonts w:ascii="宋体" w:hAnsi="宋体" w:eastAsia="宋体" w:cs="宋体"/>
                <w:b/>
                <w:color w:val="auto"/>
                <w:sz w:val="24"/>
              </w:rPr>
              <w:t>21.2基于k-空间算法</w:t>
            </w:r>
          </w:p>
        </w:tc>
        <w:tc>
          <w:tcPr>
            <w:tcW w:w="2420" w:type="dxa"/>
            <w:tcBorders>
              <w:top w:val="single" w:color="auto" w:sz="4" w:space="0"/>
              <w:left w:val="nil"/>
              <w:bottom w:val="single" w:color="auto" w:sz="4" w:space="0"/>
              <w:right w:val="single" w:color="auto" w:sz="4" w:space="0"/>
            </w:tcBorders>
            <w:shd w:val="clear" w:color="auto" w:fill="auto"/>
            <w:vAlign w:val="center"/>
          </w:tcPr>
          <w:p w14:paraId="12427B6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D58D84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E762705">
            <w:pPr>
              <w:pStyle w:val="9"/>
              <w:ind w:firstLine="480"/>
              <w:jc w:val="both"/>
              <w:rPr>
                <w:rFonts w:ascii="宋体" w:hAnsi="宋体" w:eastAsia="宋体" w:cs="宋体"/>
                <w:b/>
                <w:color w:val="auto"/>
                <w:sz w:val="24"/>
              </w:rPr>
            </w:pPr>
            <w:r>
              <w:rPr>
                <w:rFonts w:ascii="宋体" w:hAnsi="宋体" w:eastAsia="宋体" w:cs="宋体"/>
                <w:b/>
                <w:color w:val="auto"/>
                <w:sz w:val="24"/>
              </w:rPr>
              <w:t>21.3基于两个相位编码方向同时加速算法</w:t>
            </w:r>
          </w:p>
        </w:tc>
        <w:tc>
          <w:tcPr>
            <w:tcW w:w="2420" w:type="dxa"/>
            <w:tcBorders>
              <w:top w:val="single" w:color="auto" w:sz="4" w:space="0"/>
              <w:left w:val="nil"/>
              <w:bottom w:val="single" w:color="auto" w:sz="4" w:space="0"/>
              <w:right w:val="single" w:color="auto" w:sz="4" w:space="0"/>
            </w:tcBorders>
            <w:shd w:val="clear" w:color="auto" w:fill="auto"/>
            <w:vAlign w:val="center"/>
          </w:tcPr>
          <w:p w14:paraId="471EBD9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4B4F44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80D4001">
            <w:pPr>
              <w:pStyle w:val="9"/>
              <w:ind w:firstLine="480"/>
              <w:jc w:val="both"/>
              <w:rPr>
                <w:rFonts w:ascii="宋体" w:hAnsi="宋体" w:eastAsia="宋体" w:cs="宋体"/>
                <w:b/>
                <w:color w:val="auto"/>
                <w:sz w:val="24"/>
              </w:rPr>
            </w:pPr>
            <w:r>
              <w:rPr>
                <w:rFonts w:ascii="宋体" w:hAnsi="宋体" w:eastAsia="宋体" w:cs="宋体"/>
                <w:b/>
                <w:color w:val="auto"/>
                <w:sz w:val="24"/>
              </w:rPr>
              <w:t>21.4并行采集加速因子</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9FB7A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≥16</w:t>
            </w:r>
          </w:p>
        </w:tc>
      </w:tr>
      <w:tr w14:paraId="11F0FEC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9725550">
            <w:pPr>
              <w:pStyle w:val="9"/>
              <w:ind w:firstLine="480"/>
              <w:jc w:val="both"/>
              <w:rPr>
                <w:rFonts w:ascii="宋体" w:hAnsi="宋体" w:eastAsia="宋体" w:cs="宋体"/>
                <w:b/>
                <w:color w:val="auto"/>
                <w:sz w:val="24"/>
              </w:rPr>
            </w:pPr>
            <w:r>
              <w:rPr>
                <w:rFonts w:ascii="宋体" w:hAnsi="宋体" w:eastAsia="宋体" w:cs="宋体"/>
                <w:b/>
                <w:color w:val="auto"/>
                <w:sz w:val="24"/>
              </w:rPr>
              <w:t>21.5与并行采集技术兼容的射频线圈</w:t>
            </w:r>
          </w:p>
        </w:tc>
        <w:tc>
          <w:tcPr>
            <w:tcW w:w="2420" w:type="dxa"/>
            <w:tcBorders>
              <w:top w:val="single" w:color="auto" w:sz="4" w:space="0"/>
              <w:left w:val="nil"/>
              <w:bottom w:val="single" w:color="auto" w:sz="4" w:space="0"/>
              <w:right w:val="single" w:color="auto" w:sz="4" w:space="0"/>
            </w:tcBorders>
            <w:shd w:val="clear" w:color="auto" w:fill="auto"/>
            <w:vAlign w:val="center"/>
          </w:tcPr>
          <w:p w14:paraId="032B6B3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CD5AB4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72C3FCB">
            <w:pPr>
              <w:pStyle w:val="9"/>
              <w:ind w:firstLine="480"/>
              <w:jc w:val="both"/>
              <w:rPr>
                <w:rFonts w:ascii="宋体" w:hAnsi="宋体" w:eastAsia="宋体" w:cs="宋体"/>
                <w:b/>
                <w:color w:val="auto"/>
                <w:sz w:val="24"/>
              </w:rPr>
            </w:pPr>
            <w:r>
              <w:rPr>
                <w:rFonts w:ascii="宋体" w:hAnsi="宋体" w:eastAsia="宋体" w:cs="宋体"/>
                <w:b/>
                <w:color w:val="auto"/>
                <w:sz w:val="24"/>
              </w:rPr>
              <w:t>21.6与并行采集技术兼容的扫描序列</w:t>
            </w:r>
          </w:p>
        </w:tc>
        <w:tc>
          <w:tcPr>
            <w:tcW w:w="2420" w:type="dxa"/>
            <w:tcBorders>
              <w:top w:val="single" w:color="auto" w:sz="4" w:space="0"/>
              <w:left w:val="nil"/>
              <w:bottom w:val="single" w:color="auto" w:sz="4" w:space="0"/>
              <w:right w:val="single" w:color="auto" w:sz="4" w:space="0"/>
            </w:tcBorders>
            <w:shd w:val="clear" w:color="auto" w:fill="auto"/>
            <w:vAlign w:val="center"/>
          </w:tcPr>
          <w:p w14:paraId="6AE8FD8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735F18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35E970B">
            <w:pPr>
              <w:pStyle w:val="9"/>
              <w:ind w:firstLine="480"/>
              <w:jc w:val="both"/>
              <w:rPr>
                <w:rFonts w:ascii="宋体" w:hAnsi="宋体" w:eastAsia="宋体" w:cs="宋体"/>
                <w:b/>
                <w:color w:val="auto"/>
                <w:sz w:val="24"/>
              </w:rPr>
            </w:pPr>
            <w:r>
              <w:rPr>
                <w:rFonts w:ascii="宋体" w:hAnsi="宋体" w:eastAsia="宋体" w:cs="宋体"/>
                <w:b/>
                <w:color w:val="auto"/>
                <w:sz w:val="24"/>
              </w:rPr>
              <w:t>21.7并行采集自动校准技术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2AFD5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FB3533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5D15AB2">
            <w:pPr>
              <w:pStyle w:val="9"/>
              <w:ind w:firstLine="480"/>
              <w:jc w:val="both"/>
              <w:rPr>
                <w:rFonts w:ascii="宋体" w:hAnsi="宋体" w:eastAsia="宋体" w:cs="宋体"/>
                <w:b/>
                <w:color w:val="auto"/>
                <w:sz w:val="24"/>
              </w:rPr>
            </w:pPr>
            <w:r>
              <w:rPr>
                <w:rFonts w:ascii="宋体" w:hAnsi="宋体" w:eastAsia="宋体" w:cs="宋体"/>
                <w:b/>
                <w:color w:val="auto"/>
                <w:sz w:val="24"/>
              </w:rPr>
              <w:t>21.8具有并行采集因子施加方向（X、Y、Z轴三方向）</w:t>
            </w:r>
          </w:p>
        </w:tc>
        <w:tc>
          <w:tcPr>
            <w:tcW w:w="2420" w:type="dxa"/>
            <w:tcBorders>
              <w:top w:val="single" w:color="auto" w:sz="4" w:space="0"/>
              <w:left w:val="nil"/>
              <w:bottom w:val="single" w:color="auto" w:sz="4" w:space="0"/>
              <w:right w:val="single" w:color="auto" w:sz="4" w:space="0"/>
            </w:tcBorders>
            <w:shd w:val="clear" w:color="auto" w:fill="auto"/>
            <w:vAlign w:val="center"/>
          </w:tcPr>
          <w:p w14:paraId="483B8C5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48B9AE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7E1C250">
            <w:pPr>
              <w:pStyle w:val="9"/>
              <w:ind w:firstLine="480"/>
              <w:jc w:val="both"/>
              <w:rPr>
                <w:rFonts w:ascii="宋体" w:hAnsi="宋体" w:eastAsia="宋体" w:cs="宋体"/>
                <w:b/>
                <w:color w:val="auto"/>
                <w:sz w:val="24"/>
              </w:rPr>
            </w:pPr>
            <w:r>
              <w:rPr>
                <w:rFonts w:ascii="宋体" w:hAnsi="宋体" w:eastAsia="宋体" w:cs="宋体"/>
                <w:b/>
                <w:color w:val="auto"/>
                <w:sz w:val="24"/>
              </w:rPr>
              <w:t>伪影校正技术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67F0057F">
            <w:pPr>
              <w:widowControl/>
              <w:jc w:val="center"/>
              <w:rPr>
                <w:rFonts w:hint="eastAsia" w:ascii="宋体" w:hAnsi="宋体" w:eastAsia="宋体" w:cs="宋体"/>
                <w:color w:val="auto"/>
                <w:kern w:val="0"/>
                <w:sz w:val="22"/>
                <w:szCs w:val="22"/>
                <w14:ligatures w14:val="none"/>
              </w:rPr>
            </w:pPr>
          </w:p>
        </w:tc>
      </w:tr>
      <w:tr w14:paraId="7723D0F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F5CE8D9">
            <w:pPr>
              <w:pStyle w:val="9"/>
              <w:ind w:firstLine="480"/>
              <w:jc w:val="both"/>
              <w:rPr>
                <w:rFonts w:ascii="宋体" w:hAnsi="宋体" w:eastAsia="宋体" w:cs="宋体"/>
                <w:b/>
                <w:color w:val="auto"/>
                <w:sz w:val="24"/>
              </w:rPr>
            </w:pPr>
            <w:r>
              <w:rPr>
                <w:rFonts w:ascii="宋体" w:hAnsi="宋体" w:eastAsia="宋体" w:cs="宋体"/>
                <w:b/>
                <w:color w:val="auto"/>
                <w:sz w:val="24"/>
              </w:rPr>
              <w:t>22.1流体补偿</w:t>
            </w:r>
          </w:p>
        </w:tc>
        <w:tc>
          <w:tcPr>
            <w:tcW w:w="2420" w:type="dxa"/>
            <w:tcBorders>
              <w:top w:val="single" w:color="auto" w:sz="4" w:space="0"/>
              <w:left w:val="nil"/>
              <w:bottom w:val="single" w:color="auto" w:sz="4" w:space="0"/>
              <w:right w:val="single" w:color="auto" w:sz="4" w:space="0"/>
            </w:tcBorders>
            <w:shd w:val="clear" w:color="auto" w:fill="auto"/>
            <w:vAlign w:val="center"/>
          </w:tcPr>
          <w:p w14:paraId="779C144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6402B2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5B0B26D">
            <w:pPr>
              <w:pStyle w:val="9"/>
              <w:ind w:firstLine="480"/>
              <w:jc w:val="both"/>
              <w:rPr>
                <w:rFonts w:ascii="宋体" w:hAnsi="宋体" w:eastAsia="宋体" w:cs="宋体"/>
                <w:b/>
                <w:color w:val="auto"/>
                <w:sz w:val="24"/>
              </w:rPr>
            </w:pPr>
            <w:r>
              <w:rPr>
                <w:rFonts w:ascii="宋体" w:hAnsi="宋体" w:eastAsia="宋体" w:cs="宋体"/>
                <w:b/>
                <w:color w:val="auto"/>
                <w:sz w:val="24"/>
              </w:rPr>
              <w:t>22.2呼吸补偿</w:t>
            </w:r>
          </w:p>
        </w:tc>
        <w:tc>
          <w:tcPr>
            <w:tcW w:w="2420" w:type="dxa"/>
            <w:tcBorders>
              <w:top w:val="single" w:color="auto" w:sz="4" w:space="0"/>
              <w:left w:val="nil"/>
              <w:bottom w:val="single" w:color="auto" w:sz="4" w:space="0"/>
              <w:right w:val="single" w:color="auto" w:sz="4" w:space="0"/>
            </w:tcBorders>
            <w:shd w:val="clear" w:color="auto" w:fill="auto"/>
            <w:vAlign w:val="center"/>
          </w:tcPr>
          <w:p w14:paraId="1139BF0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E0377E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94E168E">
            <w:pPr>
              <w:pStyle w:val="9"/>
              <w:ind w:firstLine="480"/>
              <w:jc w:val="both"/>
              <w:rPr>
                <w:rFonts w:ascii="宋体" w:hAnsi="宋体" w:eastAsia="宋体" w:cs="宋体"/>
                <w:b/>
                <w:color w:val="auto"/>
                <w:sz w:val="24"/>
              </w:rPr>
            </w:pPr>
            <w:r>
              <w:rPr>
                <w:rFonts w:ascii="宋体" w:hAnsi="宋体" w:eastAsia="宋体" w:cs="宋体"/>
                <w:b/>
                <w:color w:val="auto"/>
                <w:sz w:val="24"/>
              </w:rPr>
              <w:t>22.3头部伪影矫正</w:t>
            </w:r>
          </w:p>
        </w:tc>
        <w:tc>
          <w:tcPr>
            <w:tcW w:w="2420" w:type="dxa"/>
            <w:tcBorders>
              <w:top w:val="single" w:color="auto" w:sz="4" w:space="0"/>
              <w:left w:val="nil"/>
              <w:bottom w:val="single" w:color="auto" w:sz="4" w:space="0"/>
              <w:right w:val="single" w:color="auto" w:sz="4" w:space="0"/>
            </w:tcBorders>
            <w:shd w:val="clear" w:color="auto" w:fill="auto"/>
            <w:vAlign w:val="center"/>
          </w:tcPr>
          <w:p w14:paraId="78A7264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CE7F01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3D0E0C5">
            <w:pPr>
              <w:pStyle w:val="9"/>
              <w:ind w:firstLine="480"/>
              <w:jc w:val="both"/>
              <w:rPr>
                <w:rFonts w:ascii="宋体" w:hAnsi="宋体" w:eastAsia="宋体" w:cs="宋体"/>
                <w:b/>
                <w:color w:val="auto"/>
                <w:sz w:val="24"/>
              </w:rPr>
            </w:pPr>
            <w:r>
              <w:rPr>
                <w:rFonts w:ascii="宋体" w:hAnsi="宋体" w:eastAsia="宋体" w:cs="宋体"/>
                <w:b/>
                <w:color w:val="auto"/>
                <w:sz w:val="24"/>
              </w:rPr>
              <w:t>22.4去金属伪影技术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744EADD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43C907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5426242">
            <w:pPr>
              <w:pStyle w:val="9"/>
              <w:ind w:firstLine="480"/>
              <w:jc w:val="both"/>
              <w:rPr>
                <w:rFonts w:ascii="宋体" w:hAnsi="宋体" w:eastAsia="宋体" w:cs="宋体"/>
                <w:b/>
                <w:color w:val="auto"/>
                <w:sz w:val="24"/>
              </w:rPr>
            </w:pPr>
            <w:r>
              <w:rPr>
                <w:rFonts w:ascii="宋体" w:hAnsi="宋体" w:eastAsia="宋体" w:cs="宋体"/>
                <w:b/>
                <w:color w:val="auto"/>
                <w:sz w:val="24"/>
              </w:rPr>
              <w:t>22.5消除磁敏感伪影</w:t>
            </w:r>
          </w:p>
        </w:tc>
        <w:tc>
          <w:tcPr>
            <w:tcW w:w="2420" w:type="dxa"/>
            <w:tcBorders>
              <w:top w:val="single" w:color="auto" w:sz="4" w:space="0"/>
              <w:left w:val="nil"/>
              <w:bottom w:val="single" w:color="auto" w:sz="4" w:space="0"/>
              <w:right w:val="single" w:color="auto" w:sz="4" w:space="0"/>
            </w:tcBorders>
            <w:shd w:val="clear" w:color="auto" w:fill="auto"/>
            <w:vAlign w:val="center"/>
          </w:tcPr>
          <w:p w14:paraId="4DD9129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85268A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FB95422">
            <w:pPr>
              <w:pStyle w:val="9"/>
              <w:ind w:firstLine="480"/>
              <w:jc w:val="both"/>
              <w:rPr>
                <w:rFonts w:ascii="宋体" w:hAnsi="宋体" w:eastAsia="宋体" w:cs="宋体"/>
                <w:b/>
                <w:color w:val="auto"/>
                <w:sz w:val="24"/>
              </w:rPr>
            </w:pPr>
            <w:r>
              <w:rPr>
                <w:rFonts w:ascii="宋体" w:hAnsi="宋体" w:eastAsia="宋体" w:cs="宋体"/>
                <w:b/>
                <w:color w:val="auto"/>
                <w:sz w:val="24"/>
              </w:rPr>
              <w:t>22.6卷积伪影去除</w:t>
            </w:r>
          </w:p>
        </w:tc>
        <w:tc>
          <w:tcPr>
            <w:tcW w:w="2420" w:type="dxa"/>
            <w:tcBorders>
              <w:top w:val="single" w:color="auto" w:sz="4" w:space="0"/>
              <w:left w:val="nil"/>
              <w:bottom w:val="single" w:color="auto" w:sz="4" w:space="0"/>
              <w:right w:val="single" w:color="auto" w:sz="4" w:space="0"/>
            </w:tcBorders>
            <w:shd w:val="clear" w:color="auto" w:fill="auto"/>
            <w:vAlign w:val="center"/>
          </w:tcPr>
          <w:p w14:paraId="5A36AB1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2DAC0E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9B58690">
            <w:pPr>
              <w:pStyle w:val="9"/>
              <w:ind w:firstLine="480"/>
              <w:jc w:val="both"/>
              <w:rPr>
                <w:rFonts w:ascii="宋体" w:hAnsi="宋体" w:eastAsia="宋体" w:cs="宋体"/>
                <w:b/>
                <w:color w:val="auto"/>
                <w:sz w:val="24"/>
              </w:rPr>
            </w:pPr>
            <w:r>
              <w:rPr>
                <w:rFonts w:ascii="宋体" w:hAnsi="宋体" w:eastAsia="宋体" w:cs="宋体"/>
                <w:b/>
                <w:color w:val="auto"/>
                <w:sz w:val="24"/>
              </w:rPr>
              <w:t>22.7前瞻性运动伪影校正</w:t>
            </w:r>
          </w:p>
        </w:tc>
        <w:tc>
          <w:tcPr>
            <w:tcW w:w="2420" w:type="dxa"/>
            <w:tcBorders>
              <w:top w:val="single" w:color="auto" w:sz="4" w:space="0"/>
              <w:left w:val="nil"/>
              <w:bottom w:val="single" w:color="auto" w:sz="4" w:space="0"/>
              <w:right w:val="single" w:color="auto" w:sz="4" w:space="0"/>
            </w:tcBorders>
            <w:shd w:val="clear" w:color="auto" w:fill="auto"/>
            <w:vAlign w:val="center"/>
          </w:tcPr>
          <w:p w14:paraId="75F1CDA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B78A8E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C5C6A5">
            <w:pPr>
              <w:pStyle w:val="9"/>
              <w:ind w:firstLine="480"/>
              <w:jc w:val="both"/>
              <w:rPr>
                <w:rFonts w:ascii="宋体" w:hAnsi="宋体" w:eastAsia="宋体" w:cs="宋体"/>
                <w:b/>
                <w:color w:val="auto"/>
                <w:sz w:val="24"/>
              </w:rPr>
            </w:pPr>
            <w:r>
              <w:rPr>
                <w:rFonts w:ascii="宋体" w:hAnsi="宋体" w:eastAsia="宋体" w:cs="宋体"/>
                <w:b/>
                <w:color w:val="auto"/>
                <w:sz w:val="24"/>
              </w:rPr>
              <w:t>22.8回顾性运动伪影校正</w:t>
            </w:r>
          </w:p>
        </w:tc>
        <w:tc>
          <w:tcPr>
            <w:tcW w:w="2420" w:type="dxa"/>
            <w:tcBorders>
              <w:top w:val="single" w:color="auto" w:sz="4" w:space="0"/>
              <w:left w:val="nil"/>
              <w:bottom w:val="single" w:color="auto" w:sz="4" w:space="0"/>
              <w:right w:val="single" w:color="auto" w:sz="4" w:space="0"/>
            </w:tcBorders>
            <w:shd w:val="clear" w:color="auto" w:fill="auto"/>
            <w:vAlign w:val="center"/>
          </w:tcPr>
          <w:p w14:paraId="73007FA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199D9E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9C22860">
            <w:pPr>
              <w:pStyle w:val="9"/>
              <w:ind w:firstLine="480"/>
              <w:jc w:val="both"/>
              <w:rPr>
                <w:rFonts w:ascii="宋体" w:hAnsi="宋体" w:eastAsia="宋体" w:cs="宋体"/>
                <w:b/>
                <w:color w:val="auto"/>
                <w:sz w:val="24"/>
              </w:rPr>
            </w:pPr>
            <w:r>
              <w:rPr>
                <w:rFonts w:ascii="宋体" w:hAnsi="宋体" w:eastAsia="宋体" w:cs="宋体"/>
                <w:b/>
                <w:color w:val="auto"/>
                <w:sz w:val="24"/>
              </w:rPr>
              <w:t>22.9抑制头部运动伪影</w:t>
            </w:r>
          </w:p>
        </w:tc>
        <w:tc>
          <w:tcPr>
            <w:tcW w:w="2420" w:type="dxa"/>
            <w:tcBorders>
              <w:top w:val="single" w:color="auto" w:sz="4" w:space="0"/>
              <w:left w:val="nil"/>
              <w:bottom w:val="single" w:color="auto" w:sz="4" w:space="0"/>
              <w:right w:val="single" w:color="auto" w:sz="4" w:space="0"/>
            </w:tcBorders>
            <w:shd w:val="clear" w:color="auto" w:fill="auto"/>
            <w:vAlign w:val="center"/>
          </w:tcPr>
          <w:p w14:paraId="2921705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412A69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53FFE29">
            <w:pPr>
              <w:pStyle w:val="9"/>
              <w:ind w:firstLine="480"/>
              <w:jc w:val="both"/>
              <w:rPr>
                <w:rFonts w:ascii="宋体" w:hAnsi="宋体" w:eastAsia="宋体" w:cs="宋体"/>
                <w:b/>
                <w:color w:val="auto"/>
                <w:sz w:val="24"/>
              </w:rPr>
            </w:pPr>
            <w:r>
              <w:rPr>
                <w:rFonts w:ascii="宋体" w:hAnsi="宋体" w:eastAsia="宋体" w:cs="宋体"/>
                <w:b/>
                <w:color w:val="auto"/>
                <w:sz w:val="24"/>
              </w:rPr>
              <w:t>22.10抑制腹部运动伪影</w:t>
            </w:r>
          </w:p>
        </w:tc>
        <w:tc>
          <w:tcPr>
            <w:tcW w:w="2420" w:type="dxa"/>
            <w:tcBorders>
              <w:top w:val="single" w:color="auto" w:sz="4" w:space="0"/>
              <w:left w:val="nil"/>
              <w:bottom w:val="single" w:color="auto" w:sz="4" w:space="0"/>
              <w:right w:val="single" w:color="auto" w:sz="4" w:space="0"/>
            </w:tcBorders>
            <w:shd w:val="clear" w:color="auto" w:fill="auto"/>
            <w:vAlign w:val="center"/>
          </w:tcPr>
          <w:p w14:paraId="042431C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D5500E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8294863">
            <w:pPr>
              <w:pStyle w:val="9"/>
              <w:ind w:firstLine="480"/>
              <w:jc w:val="both"/>
              <w:rPr>
                <w:rFonts w:ascii="宋体" w:hAnsi="宋体" w:eastAsia="宋体" w:cs="宋体"/>
                <w:b/>
                <w:color w:val="auto"/>
                <w:sz w:val="24"/>
              </w:rPr>
            </w:pPr>
            <w:r>
              <w:rPr>
                <w:rFonts w:ascii="宋体" w:hAnsi="宋体" w:eastAsia="宋体" w:cs="宋体"/>
                <w:b/>
                <w:color w:val="auto"/>
                <w:sz w:val="24"/>
              </w:rPr>
              <w:t>22.11抑制关节运动伪影</w:t>
            </w:r>
          </w:p>
        </w:tc>
        <w:tc>
          <w:tcPr>
            <w:tcW w:w="2420" w:type="dxa"/>
            <w:tcBorders>
              <w:top w:val="single" w:color="auto" w:sz="4" w:space="0"/>
              <w:left w:val="nil"/>
              <w:bottom w:val="single" w:color="auto" w:sz="4" w:space="0"/>
              <w:right w:val="single" w:color="auto" w:sz="4" w:space="0"/>
            </w:tcBorders>
            <w:shd w:val="clear" w:color="auto" w:fill="auto"/>
            <w:vAlign w:val="center"/>
          </w:tcPr>
          <w:p w14:paraId="0274137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9F69DD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99CB313">
            <w:pPr>
              <w:pStyle w:val="9"/>
              <w:ind w:firstLine="480"/>
              <w:jc w:val="both"/>
              <w:rPr>
                <w:rFonts w:ascii="宋体" w:hAnsi="宋体" w:eastAsia="宋体" w:cs="宋体"/>
                <w:b/>
                <w:color w:val="auto"/>
                <w:sz w:val="24"/>
              </w:rPr>
            </w:pPr>
            <w:r>
              <w:rPr>
                <w:rFonts w:ascii="宋体" w:hAnsi="宋体" w:eastAsia="宋体" w:cs="宋体"/>
                <w:b/>
                <w:color w:val="auto"/>
                <w:sz w:val="24"/>
              </w:rPr>
              <w:t>22.12抑制颈部运动伪影</w:t>
            </w:r>
          </w:p>
        </w:tc>
        <w:tc>
          <w:tcPr>
            <w:tcW w:w="2420" w:type="dxa"/>
            <w:tcBorders>
              <w:top w:val="single" w:color="auto" w:sz="4" w:space="0"/>
              <w:left w:val="nil"/>
              <w:bottom w:val="single" w:color="auto" w:sz="4" w:space="0"/>
              <w:right w:val="single" w:color="auto" w:sz="4" w:space="0"/>
            </w:tcBorders>
            <w:shd w:val="clear" w:color="auto" w:fill="auto"/>
            <w:vAlign w:val="center"/>
          </w:tcPr>
          <w:p w14:paraId="74B9B04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C8225C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BA8199E">
            <w:pPr>
              <w:pStyle w:val="9"/>
              <w:ind w:firstLine="480"/>
              <w:jc w:val="both"/>
              <w:rPr>
                <w:rFonts w:ascii="宋体" w:hAnsi="宋体" w:eastAsia="宋体" w:cs="宋体"/>
                <w:b/>
                <w:color w:val="auto"/>
                <w:sz w:val="24"/>
              </w:rPr>
            </w:pPr>
            <w:r>
              <w:rPr>
                <w:rFonts w:ascii="宋体" w:hAnsi="宋体" w:eastAsia="宋体" w:cs="宋体"/>
                <w:b/>
                <w:color w:val="auto"/>
                <w:sz w:val="24"/>
              </w:rPr>
              <w:t>22.13可应用于T1像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35C73D2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2FE463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A91AA1F">
            <w:pPr>
              <w:pStyle w:val="9"/>
              <w:ind w:firstLine="480"/>
              <w:jc w:val="both"/>
              <w:rPr>
                <w:rFonts w:ascii="宋体" w:hAnsi="宋体" w:eastAsia="宋体" w:cs="宋体"/>
                <w:b/>
                <w:color w:val="auto"/>
                <w:sz w:val="24"/>
              </w:rPr>
            </w:pPr>
            <w:r>
              <w:rPr>
                <w:rFonts w:ascii="宋体" w:hAnsi="宋体" w:eastAsia="宋体" w:cs="宋体"/>
                <w:b/>
                <w:color w:val="auto"/>
                <w:sz w:val="24"/>
              </w:rPr>
              <w:t>22.14可应用于T2像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0F591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A96ABB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FD542D1">
            <w:pPr>
              <w:pStyle w:val="9"/>
              <w:ind w:firstLine="480"/>
              <w:jc w:val="both"/>
              <w:rPr>
                <w:rFonts w:ascii="宋体" w:hAnsi="宋体" w:eastAsia="宋体" w:cs="宋体"/>
                <w:b/>
                <w:color w:val="auto"/>
                <w:sz w:val="24"/>
              </w:rPr>
            </w:pPr>
            <w:r>
              <w:rPr>
                <w:rFonts w:ascii="宋体" w:hAnsi="宋体" w:eastAsia="宋体" w:cs="宋体"/>
                <w:b/>
                <w:color w:val="auto"/>
                <w:sz w:val="24"/>
              </w:rPr>
              <w:t>22.15可应用于黑水像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5242B3B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107088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ED54B53">
            <w:pPr>
              <w:pStyle w:val="9"/>
              <w:ind w:firstLine="480"/>
              <w:jc w:val="both"/>
              <w:rPr>
                <w:rFonts w:ascii="宋体" w:hAnsi="宋体" w:eastAsia="宋体" w:cs="宋体"/>
                <w:b/>
                <w:color w:val="auto"/>
                <w:sz w:val="24"/>
              </w:rPr>
            </w:pPr>
            <w:r>
              <w:rPr>
                <w:rFonts w:ascii="宋体" w:hAnsi="宋体" w:eastAsia="宋体" w:cs="宋体"/>
                <w:b/>
                <w:color w:val="auto"/>
                <w:sz w:val="24"/>
              </w:rPr>
              <w:t>22.16可应用于冠状位</w:t>
            </w:r>
          </w:p>
        </w:tc>
        <w:tc>
          <w:tcPr>
            <w:tcW w:w="2420" w:type="dxa"/>
            <w:tcBorders>
              <w:top w:val="single" w:color="auto" w:sz="4" w:space="0"/>
              <w:left w:val="nil"/>
              <w:bottom w:val="single" w:color="auto" w:sz="4" w:space="0"/>
              <w:right w:val="single" w:color="auto" w:sz="4" w:space="0"/>
            </w:tcBorders>
            <w:shd w:val="clear" w:color="auto" w:fill="auto"/>
            <w:vAlign w:val="center"/>
          </w:tcPr>
          <w:p w14:paraId="45CD047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4E25A3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00F3C19">
            <w:pPr>
              <w:pStyle w:val="9"/>
              <w:ind w:firstLine="480"/>
              <w:jc w:val="both"/>
              <w:rPr>
                <w:rFonts w:ascii="宋体" w:hAnsi="宋体" w:eastAsia="宋体" w:cs="宋体"/>
                <w:b/>
                <w:color w:val="auto"/>
                <w:sz w:val="24"/>
              </w:rPr>
            </w:pPr>
            <w:r>
              <w:rPr>
                <w:rFonts w:ascii="宋体" w:hAnsi="宋体" w:eastAsia="宋体" w:cs="宋体"/>
                <w:b/>
                <w:color w:val="auto"/>
                <w:sz w:val="24"/>
              </w:rPr>
              <w:t>22.17可应用于矢状位</w:t>
            </w:r>
          </w:p>
        </w:tc>
        <w:tc>
          <w:tcPr>
            <w:tcW w:w="2420" w:type="dxa"/>
            <w:tcBorders>
              <w:top w:val="single" w:color="auto" w:sz="4" w:space="0"/>
              <w:left w:val="nil"/>
              <w:bottom w:val="single" w:color="auto" w:sz="4" w:space="0"/>
              <w:right w:val="single" w:color="auto" w:sz="4" w:space="0"/>
            </w:tcBorders>
            <w:shd w:val="clear" w:color="auto" w:fill="auto"/>
            <w:vAlign w:val="center"/>
          </w:tcPr>
          <w:p w14:paraId="3B29EAF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5B1835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3B74576">
            <w:pPr>
              <w:pStyle w:val="9"/>
              <w:ind w:firstLine="480"/>
              <w:jc w:val="both"/>
              <w:rPr>
                <w:rFonts w:ascii="宋体" w:hAnsi="宋体" w:eastAsia="宋体" w:cs="宋体"/>
                <w:b/>
                <w:color w:val="auto"/>
                <w:sz w:val="24"/>
              </w:rPr>
            </w:pPr>
            <w:r>
              <w:rPr>
                <w:rFonts w:ascii="宋体" w:hAnsi="宋体" w:eastAsia="宋体" w:cs="宋体"/>
                <w:b/>
                <w:color w:val="auto"/>
                <w:sz w:val="24"/>
              </w:rPr>
              <w:t>22.18可应用于横断位</w:t>
            </w:r>
          </w:p>
        </w:tc>
        <w:tc>
          <w:tcPr>
            <w:tcW w:w="2420" w:type="dxa"/>
            <w:tcBorders>
              <w:top w:val="single" w:color="auto" w:sz="4" w:space="0"/>
              <w:left w:val="nil"/>
              <w:bottom w:val="single" w:color="auto" w:sz="4" w:space="0"/>
              <w:right w:val="single" w:color="auto" w:sz="4" w:space="0"/>
            </w:tcBorders>
            <w:shd w:val="clear" w:color="auto" w:fill="auto"/>
            <w:vAlign w:val="center"/>
          </w:tcPr>
          <w:p w14:paraId="5C9C1E6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A60C43F">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1CA0F3A">
            <w:pPr>
              <w:pStyle w:val="9"/>
              <w:ind w:firstLine="480"/>
              <w:jc w:val="both"/>
              <w:rPr>
                <w:rFonts w:ascii="宋体" w:hAnsi="宋体" w:eastAsia="宋体" w:cs="宋体"/>
                <w:b/>
                <w:color w:val="auto"/>
                <w:sz w:val="24"/>
              </w:rPr>
            </w:pPr>
            <w:r>
              <w:rPr>
                <w:rFonts w:ascii="宋体" w:hAnsi="宋体" w:eastAsia="宋体" w:cs="宋体"/>
                <w:b/>
                <w:color w:val="auto"/>
                <w:sz w:val="24"/>
              </w:rPr>
              <w:t>其他先进技术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48FF738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19F13B6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139AFF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 自动和手动滤波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1D6B1C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C642F7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CE96ED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 实时交互式成像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4EE818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69700C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032505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23.3 三维定位系统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51D16F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DA2AD5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14C657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23.4 频率编码方向扩大采集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61A026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F1E0278">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6EFFC7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23.5 相位编码方向扩大采集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5833A3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80A7D9B">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07AF3F6">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23.6 预饱和技术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7DC37E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792F29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E0FECF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23.7 饱和带数目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39B4A9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≥6</w:t>
            </w:r>
          </w:p>
        </w:tc>
      </w:tr>
      <w:tr w14:paraId="390EF17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6429C2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23.8 脂肪饱和技术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945F136">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8035AD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3A1C2C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23.9 水饱和技术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6B2E26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8FCE0C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DDB35F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23.10 水激发技术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1F5BA9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6C9C1C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1B5796E">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23.11 偏中心扫描技术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8653EA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4FD27D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B3E30DD">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23.12 扫描暂停技术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80F724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222671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ACAD7E9">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23.13 可变带宽技术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511157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06FD545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2C733F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23.14 可变k空间填充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676DC1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2A1514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A046A0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23.15 非/对称回波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B01623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3E73CE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A711C5B">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23.16 信噪比指示器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B0F8B41">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317C61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758528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23.17 优化反转角技术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D8782B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28563B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AA6DFF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23.18 线圈灵敏度校正 </w:t>
            </w:r>
          </w:p>
        </w:tc>
        <w:tc>
          <w:tcPr>
            <w:tcW w:w="2420" w:type="dxa"/>
            <w:tcBorders>
              <w:top w:val="single" w:color="auto" w:sz="4" w:space="0"/>
              <w:left w:val="nil"/>
              <w:bottom w:val="single" w:color="auto" w:sz="4" w:space="0"/>
              <w:right w:val="single" w:color="auto" w:sz="4" w:space="0"/>
            </w:tcBorders>
            <w:shd w:val="clear" w:color="auto" w:fill="auto"/>
            <w:vAlign w:val="center"/>
          </w:tcPr>
          <w:p w14:paraId="3E6DD36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3D6207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54ADC0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23.19 神经高分辨成像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A3037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48ABCC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049B51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23.20 磁共振实时定位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7CFC6C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E21456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3E2CB91">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23.21 磁共振实时透视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6D2CCE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AB817B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9B84DBA">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23.22 交互式参数改变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4B1F47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50E5709">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7D8A0F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23.23 扫描参数顾问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798B5A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BA6614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4ED3E9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23.24 恒定信号技术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68A8CD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0B0A4A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3BD04ED">
            <w:pPr>
              <w:pStyle w:val="9"/>
              <w:ind w:firstLine="480"/>
              <w:jc w:val="both"/>
              <w:rPr>
                <w:rFonts w:ascii="宋体" w:hAnsi="宋体" w:eastAsia="宋体" w:cs="宋体"/>
                <w:b/>
                <w:color w:val="auto"/>
                <w:sz w:val="24"/>
              </w:rPr>
            </w:pPr>
            <w:r>
              <w:rPr>
                <w:rFonts w:ascii="宋体" w:hAnsi="宋体" w:eastAsia="宋体" w:cs="宋体"/>
                <w:b/>
                <w:color w:val="auto"/>
                <w:sz w:val="24"/>
              </w:rPr>
              <w:t>23.25 序列重生技术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22818CB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54E577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59BAC11">
            <w:pPr>
              <w:pStyle w:val="9"/>
              <w:ind w:firstLine="480"/>
              <w:jc w:val="both"/>
              <w:rPr>
                <w:rFonts w:ascii="宋体" w:hAnsi="宋体" w:eastAsia="宋体" w:cs="宋体"/>
                <w:b/>
                <w:color w:val="auto"/>
                <w:sz w:val="24"/>
              </w:rPr>
            </w:pPr>
            <w:r>
              <w:rPr>
                <w:rFonts w:ascii="宋体" w:hAnsi="宋体" w:eastAsia="宋体" w:cs="宋体"/>
                <w:b/>
                <w:color w:val="auto"/>
                <w:sz w:val="24"/>
              </w:rPr>
              <w:t>23.26 是否配备商品化深度学习平台</w:t>
            </w:r>
          </w:p>
        </w:tc>
        <w:tc>
          <w:tcPr>
            <w:tcW w:w="2420" w:type="dxa"/>
            <w:tcBorders>
              <w:top w:val="single" w:color="auto" w:sz="4" w:space="0"/>
              <w:left w:val="nil"/>
              <w:bottom w:val="single" w:color="auto" w:sz="4" w:space="0"/>
              <w:right w:val="single" w:color="auto" w:sz="4" w:space="0"/>
            </w:tcBorders>
            <w:shd w:val="clear" w:color="auto" w:fill="auto"/>
            <w:vAlign w:val="center"/>
          </w:tcPr>
          <w:p w14:paraId="19FA99E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E6EBFE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47743F8">
            <w:pPr>
              <w:pStyle w:val="9"/>
              <w:ind w:firstLine="480"/>
              <w:jc w:val="both"/>
              <w:rPr>
                <w:rFonts w:ascii="宋体" w:hAnsi="宋体" w:eastAsia="宋体" w:cs="宋体"/>
                <w:b/>
                <w:color w:val="auto"/>
                <w:sz w:val="24"/>
              </w:rPr>
            </w:pPr>
            <w:r>
              <w:rPr>
                <w:rFonts w:ascii="宋体" w:hAnsi="宋体" w:eastAsia="宋体" w:cs="宋体"/>
                <w:b/>
                <w:color w:val="auto"/>
                <w:sz w:val="24"/>
              </w:rPr>
              <w:t>23.27提供商品化科研功能软件（提供相关佐证资料），由采购方根据需求任选。</w:t>
            </w:r>
          </w:p>
        </w:tc>
        <w:tc>
          <w:tcPr>
            <w:tcW w:w="2420" w:type="dxa"/>
            <w:tcBorders>
              <w:top w:val="single" w:color="auto" w:sz="4" w:space="0"/>
              <w:left w:val="nil"/>
              <w:bottom w:val="single" w:color="auto" w:sz="4" w:space="0"/>
              <w:right w:val="single" w:color="auto" w:sz="4" w:space="0"/>
            </w:tcBorders>
            <w:shd w:val="clear" w:color="auto" w:fill="auto"/>
            <w:vAlign w:val="center"/>
          </w:tcPr>
          <w:p w14:paraId="426E0F7E">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≥6项</w:t>
            </w:r>
          </w:p>
        </w:tc>
      </w:tr>
      <w:tr w14:paraId="1AE215E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AAD751A">
            <w:pPr>
              <w:pStyle w:val="9"/>
              <w:ind w:firstLine="480"/>
              <w:jc w:val="both"/>
              <w:rPr>
                <w:rFonts w:ascii="宋体" w:hAnsi="宋体" w:eastAsia="宋体" w:cs="宋体"/>
                <w:b/>
                <w:color w:val="auto"/>
                <w:sz w:val="24"/>
              </w:rPr>
            </w:pPr>
            <w:r>
              <w:rPr>
                <w:rFonts w:ascii="宋体" w:hAnsi="宋体" w:eastAsia="宋体" w:cs="宋体"/>
                <w:b/>
                <w:color w:val="auto"/>
                <w:sz w:val="24"/>
              </w:rPr>
              <w:t>23.27.1如果是GE公司，请提供RTCF平台：SIGNA Works高级功能。包括但不限于（以下仅供参考）：Propeller 3.0, LAVA-XV，Tricks-XV，VIBRANT-XV，IDEAL，LAVA-Flex，Brainstat，Cartigram，SWAN2.0，CUBE 2.0，FOCUS， DISCO，PROGRES，Inhance suit 2.0， Starmap，MAVRIC SL，MUSE，DCE-MR Diagnostic Image Processing Software，Silenz MRA，Silenz 3D T1，Silenz 3D PD，Silenz Neuro Suite，Silenz ART Suite，MAGIC DWI，Cardiomap，FOCUS DWI，3D ASL，MDE，ZTE，IdealQ，Hypersense，Hypercube，Hyperband，GENIQ，MAGIC(MDME)，3D PROMO</w:t>
            </w:r>
          </w:p>
        </w:tc>
        <w:tc>
          <w:tcPr>
            <w:tcW w:w="2420" w:type="dxa"/>
            <w:tcBorders>
              <w:top w:val="single" w:color="auto" w:sz="4" w:space="0"/>
              <w:left w:val="nil"/>
              <w:bottom w:val="single" w:color="auto" w:sz="4" w:space="0"/>
              <w:right w:val="single" w:color="auto" w:sz="4" w:space="0"/>
            </w:tcBorders>
            <w:shd w:val="clear" w:color="auto" w:fill="auto"/>
            <w:vAlign w:val="center"/>
          </w:tcPr>
          <w:p w14:paraId="0230633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4909DB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7888B8B">
            <w:pPr>
              <w:pStyle w:val="9"/>
              <w:ind w:firstLine="480"/>
              <w:jc w:val="both"/>
              <w:rPr>
                <w:rFonts w:ascii="宋体" w:hAnsi="宋体" w:eastAsia="宋体" w:cs="宋体"/>
                <w:b/>
                <w:color w:val="auto"/>
                <w:sz w:val="24"/>
              </w:rPr>
            </w:pPr>
            <w:r>
              <w:rPr>
                <w:rFonts w:ascii="宋体" w:hAnsi="宋体" w:eastAsia="宋体" w:cs="宋体"/>
                <w:b/>
                <w:color w:val="auto"/>
                <w:sz w:val="24"/>
              </w:rPr>
              <w:t>23.27.2如果是飞利浦公司，请提供Vitaleye平台：dStream高级功能。包括但不限于（以下仅供参考）：Whole Heart Imaging，4D Trak，2048矩阵采集，Smart Exam head，Smart Exam Knee，Smart Exam Spine ，Smart Exam Shoulder，Smart Exam Breast ，DWIBS，4D THRIVE，KtBlast，Sense Spectro，Fiber Trak，MDME，4D ASL，B-TRANCE，Whole Body imaging，1024方向DTI，GABA波谱成像，3D APT成像</w:t>
            </w:r>
          </w:p>
        </w:tc>
        <w:tc>
          <w:tcPr>
            <w:tcW w:w="2420" w:type="dxa"/>
            <w:tcBorders>
              <w:top w:val="single" w:color="auto" w:sz="4" w:space="0"/>
              <w:left w:val="nil"/>
              <w:bottom w:val="single" w:color="auto" w:sz="4" w:space="0"/>
              <w:right w:val="single" w:color="auto" w:sz="4" w:space="0"/>
            </w:tcBorders>
            <w:shd w:val="clear" w:color="auto" w:fill="auto"/>
            <w:vAlign w:val="center"/>
          </w:tcPr>
          <w:p w14:paraId="319B921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3DC0C61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E878DF3">
            <w:pPr>
              <w:pStyle w:val="9"/>
              <w:ind w:firstLine="480"/>
              <w:jc w:val="both"/>
              <w:rPr>
                <w:rFonts w:ascii="宋体" w:hAnsi="宋体" w:eastAsia="宋体" w:cs="宋体"/>
                <w:b/>
                <w:color w:val="auto"/>
                <w:sz w:val="24"/>
              </w:rPr>
            </w:pPr>
            <w:r>
              <w:rPr>
                <w:rFonts w:ascii="宋体" w:hAnsi="宋体" w:eastAsia="宋体" w:cs="宋体"/>
                <w:b/>
                <w:color w:val="auto"/>
                <w:sz w:val="24"/>
              </w:rPr>
              <w:t>23.27.3如果是西门子公司，请提供Biomatrix平台：Tim高级功能软件包。包括但不限于（以下仅供参考）：Phoenix，PhoenixZIP，GRASP-VIBE，Compressed Sensing Cardiac Cine，DynaVIBE，DIXON，SPACE，GRAPPA， SWI，TRUESHAPE，PSIR，MRF，MDME，SMS-TSE，QISS，ZOOMIT，RESOLVE，Turbo Suite Elite，Turbo Suite Excelerate，Turbo Suite Essential，SMS，Tissue 4D，头部DOT、脊柱DOT、腹部DOT、心脏DOT、乳腺DOT、血管DOT、关节DOT等</w:t>
            </w:r>
          </w:p>
        </w:tc>
        <w:tc>
          <w:tcPr>
            <w:tcW w:w="2420" w:type="dxa"/>
            <w:tcBorders>
              <w:top w:val="single" w:color="auto" w:sz="4" w:space="0"/>
              <w:left w:val="nil"/>
              <w:bottom w:val="single" w:color="auto" w:sz="4" w:space="0"/>
              <w:right w:val="single" w:color="auto" w:sz="4" w:space="0"/>
            </w:tcBorders>
            <w:shd w:val="clear" w:color="auto" w:fill="auto"/>
            <w:vAlign w:val="center"/>
          </w:tcPr>
          <w:p w14:paraId="6B1FAB5A">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6D396AB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53C0232">
            <w:pPr>
              <w:pStyle w:val="9"/>
              <w:ind w:firstLine="480"/>
              <w:jc w:val="both"/>
              <w:rPr>
                <w:rFonts w:ascii="宋体" w:hAnsi="宋体" w:eastAsia="宋体" w:cs="宋体"/>
                <w:b/>
                <w:color w:val="auto"/>
                <w:sz w:val="24"/>
              </w:rPr>
            </w:pPr>
            <w:r>
              <w:rPr>
                <w:rFonts w:ascii="宋体" w:hAnsi="宋体" w:eastAsia="宋体" w:cs="宋体"/>
                <w:b/>
                <w:color w:val="auto"/>
                <w:sz w:val="24"/>
              </w:rPr>
              <w:t>23.27.4如果是联影公司，请提供uAiFI平台：ACS高级功能。包括但不限于（以下仅供参考）：AI智能血管斑块分析后处理，t-uCS，Maps，Inline Maps，Inline Stitching，uDCE，IVIM，Tagging，智能脑区分割功能，Computed b Value，Dynamic Evaluation（Stroke），Dynamic Evaluation（Mismatch），Brain Perfusion（Tumor），Vessel Evaluation，Breast Evaluation，uCSR，FSE DWI，DB SWI，QSM，ARMS，uFreeR，WFI，Navigator，uSWIFT，SWI+，MARS，EasyScan，4D CEMRA，SVS MRS，CSI MRS，Flow Quantification，SNAP，Qscan，Cardiac uCS Cine，UTE,DKI，CardiacFunction，Cardiac Flow，uMR在线生态平台</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386F8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4BE994B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4194587">
            <w:pPr>
              <w:pStyle w:val="9"/>
              <w:ind w:firstLine="480"/>
              <w:jc w:val="both"/>
              <w:rPr>
                <w:rFonts w:ascii="宋体" w:hAnsi="宋体" w:eastAsia="宋体" w:cs="宋体"/>
                <w:b/>
                <w:color w:val="auto"/>
                <w:sz w:val="24"/>
              </w:rPr>
            </w:pPr>
            <w:r>
              <w:rPr>
                <w:rFonts w:ascii="宋体" w:hAnsi="宋体" w:eastAsia="宋体" w:cs="宋体"/>
                <w:b/>
                <w:color w:val="auto"/>
                <w:sz w:val="24"/>
              </w:rPr>
              <w:t>23.27.5如果是东软公司，提供Deep NeuCS平台高级功能，包括但不限于（以下仅供参考）</w:t>
            </w:r>
            <w:r>
              <w:rPr>
                <w:rFonts w:ascii="宋体" w:hAnsi="宋体" w:eastAsia="宋体" w:cs="宋体"/>
                <w:b/>
                <w:color w:val="auto"/>
                <w:sz w:val="24"/>
                <w:lang w:eastAsia="zh-CN"/>
              </w:rPr>
              <w:t>:</w:t>
            </w:r>
            <w:r>
              <w:rPr>
                <w:rFonts w:ascii="宋体" w:hAnsi="宋体" w:eastAsia="宋体" w:cs="宋体"/>
                <w:b/>
                <w:color w:val="auto"/>
                <w:sz w:val="24"/>
              </w:rPr>
              <w:t>MRS、PC BOLD fMRI、DWI、DTI、dGRE、ASL（2D/3D）、DC-TSE、DSC、FR-TSE、Total spine、ROKAR Nova Total body(from head to pelvis)、MUSIC、CHANCE、SMILE、LiverQuant、KneeQuant、EXCOFEA、RECOFEA、CENTRA DANCE、tSHARE PEACE、WATEX FlowQuant、BB Brachial plexus imaging、RR Plaque Imaging、ZOOM DWI、nSENSE ZOOM MUSICCS、GRAB、Deep R、GibbsCut</w:t>
            </w:r>
          </w:p>
        </w:tc>
        <w:tc>
          <w:tcPr>
            <w:tcW w:w="2420" w:type="dxa"/>
            <w:tcBorders>
              <w:top w:val="single" w:color="auto" w:sz="4" w:space="0"/>
              <w:left w:val="nil"/>
              <w:bottom w:val="single" w:color="auto" w:sz="4" w:space="0"/>
              <w:right w:val="single" w:color="auto" w:sz="4" w:space="0"/>
            </w:tcBorders>
            <w:shd w:val="clear" w:color="auto" w:fill="auto"/>
            <w:vAlign w:val="center"/>
          </w:tcPr>
          <w:p w14:paraId="6CF3676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5388D01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DCBB1DA">
            <w:pPr>
              <w:pStyle w:val="9"/>
              <w:ind w:firstLine="480"/>
              <w:jc w:val="both"/>
              <w:rPr>
                <w:rFonts w:ascii="宋体" w:hAnsi="宋体" w:eastAsia="宋体" w:cs="宋体"/>
                <w:b/>
                <w:color w:val="auto"/>
                <w:sz w:val="24"/>
              </w:rPr>
            </w:pPr>
            <w:r>
              <w:rPr>
                <w:rFonts w:ascii="宋体" w:hAnsi="宋体" w:eastAsia="宋体" w:cs="宋体"/>
                <w:b/>
                <w:color w:val="auto"/>
                <w:sz w:val="24"/>
              </w:rPr>
              <w:t>23.27.6其他厂家应提供对应类似平台及技术</w:t>
            </w:r>
          </w:p>
        </w:tc>
        <w:tc>
          <w:tcPr>
            <w:tcW w:w="2420" w:type="dxa"/>
            <w:tcBorders>
              <w:top w:val="single" w:color="auto" w:sz="4" w:space="0"/>
              <w:left w:val="nil"/>
              <w:bottom w:val="single" w:color="auto" w:sz="4" w:space="0"/>
              <w:right w:val="single" w:color="auto" w:sz="4" w:space="0"/>
            </w:tcBorders>
            <w:shd w:val="clear" w:color="auto" w:fill="auto"/>
            <w:vAlign w:val="center"/>
          </w:tcPr>
          <w:p w14:paraId="0D1FAC6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343B666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DCCD268">
            <w:pPr>
              <w:pStyle w:val="9"/>
              <w:ind w:firstLine="480"/>
              <w:jc w:val="both"/>
              <w:rPr>
                <w:rFonts w:ascii="宋体" w:hAnsi="宋体" w:eastAsia="宋体" w:cs="宋体"/>
                <w:b/>
                <w:color w:val="auto"/>
                <w:sz w:val="24"/>
              </w:rPr>
            </w:pPr>
            <w:r>
              <w:rPr>
                <w:rFonts w:ascii="宋体" w:hAnsi="宋体" w:eastAsia="宋体" w:cs="宋体"/>
                <w:b/>
                <w:color w:val="auto"/>
                <w:sz w:val="24"/>
              </w:rPr>
              <w:t>原厂高级图像后处理工作站</w:t>
            </w:r>
          </w:p>
        </w:tc>
        <w:tc>
          <w:tcPr>
            <w:tcW w:w="2420" w:type="dxa"/>
            <w:tcBorders>
              <w:top w:val="single" w:color="auto" w:sz="4" w:space="0"/>
              <w:left w:val="nil"/>
              <w:bottom w:val="single" w:color="auto" w:sz="4" w:space="0"/>
              <w:right w:val="single" w:color="auto" w:sz="4" w:space="0"/>
            </w:tcBorders>
            <w:shd w:val="clear" w:color="auto" w:fill="auto"/>
            <w:vAlign w:val="center"/>
          </w:tcPr>
          <w:p w14:paraId="3F30F2B0">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7CC19F3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4B074B5">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24.1 内存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333209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≥32GB</w:t>
            </w:r>
          </w:p>
        </w:tc>
      </w:tr>
      <w:tr w14:paraId="4318387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D2BFCE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24.2 主频 </w:t>
            </w:r>
          </w:p>
        </w:tc>
        <w:tc>
          <w:tcPr>
            <w:tcW w:w="2420" w:type="dxa"/>
            <w:tcBorders>
              <w:top w:val="single" w:color="auto" w:sz="4" w:space="0"/>
              <w:left w:val="nil"/>
              <w:bottom w:val="single" w:color="auto" w:sz="4" w:space="0"/>
              <w:right w:val="single" w:color="auto" w:sz="4" w:space="0"/>
            </w:tcBorders>
            <w:shd w:val="clear" w:color="auto" w:fill="auto"/>
            <w:vAlign w:val="center"/>
          </w:tcPr>
          <w:p w14:paraId="2B159B6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≥3.0GHz</w:t>
            </w:r>
          </w:p>
        </w:tc>
      </w:tr>
      <w:tr w14:paraId="51565E4A">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6796557">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24.3 硬盘容量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4F1C3C7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≥1TB</w:t>
            </w:r>
          </w:p>
        </w:tc>
      </w:tr>
      <w:tr w14:paraId="14F3C3B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F67406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24.4 显示器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CAA21C9">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w:t>
            </w:r>
            <w:r>
              <w:rPr>
                <w:rFonts w:ascii="宋体" w:hAnsi="宋体" w:eastAsia="宋体" w:cs="宋体"/>
                <w:color w:val="auto"/>
                <w:kern w:val="0"/>
                <w:sz w:val="22"/>
                <w:szCs w:val="22"/>
                <w14:ligatures w14:val="none"/>
              </w:rPr>
              <w:t>19</w:t>
            </w:r>
            <w:r>
              <w:rPr>
                <w:rFonts w:hint="eastAsia" w:ascii="宋体" w:hAnsi="宋体" w:eastAsia="宋体" w:cs="宋体"/>
                <w:color w:val="auto"/>
                <w:kern w:val="0"/>
                <w:sz w:val="22"/>
                <w:szCs w:val="22"/>
                <w14:ligatures w14:val="none"/>
              </w:rPr>
              <w:t>寸</w:t>
            </w:r>
          </w:p>
        </w:tc>
      </w:tr>
      <w:tr w14:paraId="025724C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7918D7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24.5 显示器数量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72CECDF">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≥1个</w:t>
            </w:r>
          </w:p>
        </w:tc>
      </w:tr>
      <w:tr w14:paraId="1C593900">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76F718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24.6 MIP,MPR,SSD等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867C62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573815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1CB5024">
            <w:pPr>
              <w:pStyle w:val="9"/>
              <w:ind w:firstLine="480"/>
              <w:jc w:val="both"/>
              <w:rPr>
                <w:rFonts w:ascii="宋体" w:hAnsi="宋体" w:eastAsia="宋体" w:cs="宋体"/>
                <w:b/>
                <w:color w:val="auto"/>
                <w:sz w:val="24"/>
              </w:rPr>
            </w:pPr>
            <w:r>
              <w:rPr>
                <w:rFonts w:ascii="宋体" w:hAnsi="宋体" w:eastAsia="宋体" w:cs="宋体"/>
                <w:b/>
                <w:color w:val="auto"/>
                <w:sz w:val="24"/>
              </w:rPr>
              <w:t>24.7DICOM图像转换成JPG格式</w:t>
            </w:r>
          </w:p>
        </w:tc>
        <w:tc>
          <w:tcPr>
            <w:tcW w:w="2420" w:type="dxa"/>
            <w:tcBorders>
              <w:top w:val="single" w:color="auto" w:sz="4" w:space="0"/>
              <w:left w:val="nil"/>
              <w:bottom w:val="single" w:color="auto" w:sz="4" w:space="0"/>
              <w:right w:val="single" w:color="auto" w:sz="4" w:space="0"/>
            </w:tcBorders>
            <w:shd w:val="clear" w:color="auto" w:fill="auto"/>
            <w:vAlign w:val="center"/>
          </w:tcPr>
          <w:p w14:paraId="58A8844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14E68B3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D3A8A6C">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24.8 DVD/CD-RW光盘刻录机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0EDA59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4883384">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2B78B27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24.9 图像分析系统（测量、反转、滤波） </w:t>
            </w:r>
          </w:p>
        </w:tc>
        <w:tc>
          <w:tcPr>
            <w:tcW w:w="2420" w:type="dxa"/>
            <w:tcBorders>
              <w:top w:val="single" w:color="auto" w:sz="4" w:space="0"/>
              <w:left w:val="nil"/>
              <w:bottom w:val="single" w:color="auto" w:sz="4" w:space="0"/>
              <w:right w:val="single" w:color="auto" w:sz="4" w:space="0"/>
            </w:tcBorders>
            <w:shd w:val="clear" w:color="auto" w:fill="auto"/>
            <w:vAlign w:val="center"/>
          </w:tcPr>
          <w:p w14:paraId="1310A337">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72C3682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315AC02">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24.10 工作站控制照相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DD9C17C">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3C2E99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4BAFA56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24.11 图像管理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B4E46DD">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7AB678D">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3D2EED4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24.12 联网图像传输 </w:t>
            </w:r>
          </w:p>
        </w:tc>
        <w:tc>
          <w:tcPr>
            <w:tcW w:w="2420" w:type="dxa"/>
            <w:tcBorders>
              <w:top w:val="single" w:color="auto" w:sz="4" w:space="0"/>
              <w:left w:val="nil"/>
              <w:bottom w:val="single" w:color="auto" w:sz="4" w:space="0"/>
              <w:right w:val="single" w:color="auto" w:sz="4" w:space="0"/>
            </w:tcBorders>
            <w:shd w:val="clear" w:color="auto" w:fill="auto"/>
            <w:vAlign w:val="center"/>
          </w:tcPr>
          <w:p w14:paraId="782E4904">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4FD9C9D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70FE558">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24.13 Dicom3.0软硬接口并负责连接 </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E2BDB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0C782F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70FE08D">
            <w:pPr>
              <w:pStyle w:val="9"/>
              <w:ind w:firstLine="480"/>
              <w:jc w:val="both"/>
              <w:rPr>
                <w:rFonts w:ascii="宋体" w:hAnsi="宋体" w:eastAsia="宋体" w:cs="宋体"/>
                <w:b/>
                <w:color w:val="auto"/>
                <w:sz w:val="24"/>
              </w:rPr>
            </w:pPr>
            <w:r>
              <w:rPr>
                <w:rFonts w:ascii="宋体" w:hAnsi="宋体" w:eastAsia="宋体" w:cs="宋体"/>
                <w:b/>
                <w:color w:val="auto"/>
                <w:sz w:val="24"/>
              </w:rPr>
              <w:t>24.14 提供三维动脉自旋标记技术（3D ASL）</w:t>
            </w:r>
          </w:p>
        </w:tc>
        <w:tc>
          <w:tcPr>
            <w:tcW w:w="2420" w:type="dxa"/>
            <w:tcBorders>
              <w:top w:val="single" w:color="auto" w:sz="4" w:space="0"/>
              <w:left w:val="nil"/>
              <w:bottom w:val="single" w:color="auto" w:sz="4" w:space="0"/>
              <w:right w:val="single" w:color="auto" w:sz="4" w:space="0"/>
            </w:tcBorders>
            <w:shd w:val="clear" w:color="auto" w:fill="auto"/>
            <w:vAlign w:val="center"/>
          </w:tcPr>
          <w:p w14:paraId="1B94D07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AC08B13">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100498CA">
            <w:pPr>
              <w:pStyle w:val="9"/>
              <w:ind w:firstLine="480"/>
              <w:jc w:val="both"/>
              <w:rPr>
                <w:rFonts w:ascii="宋体" w:hAnsi="宋体" w:eastAsia="宋体" w:cs="宋体"/>
                <w:b/>
                <w:color w:val="auto"/>
                <w:sz w:val="24"/>
              </w:rPr>
            </w:pPr>
            <w:r>
              <w:rPr>
                <w:rFonts w:ascii="宋体" w:hAnsi="宋体" w:eastAsia="宋体" w:cs="宋体"/>
                <w:b/>
                <w:color w:val="auto"/>
                <w:sz w:val="24"/>
              </w:rPr>
              <w:t>第三方设备（提供至少两个品牌产品供采购方选择）</w:t>
            </w:r>
          </w:p>
        </w:tc>
        <w:tc>
          <w:tcPr>
            <w:tcW w:w="2420" w:type="dxa"/>
            <w:tcBorders>
              <w:top w:val="single" w:color="auto" w:sz="4" w:space="0"/>
              <w:left w:val="nil"/>
              <w:bottom w:val="single" w:color="auto" w:sz="4" w:space="0"/>
              <w:right w:val="single" w:color="auto" w:sz="4" w:space="0"/>
            </w:tcBorders>
            <w:shd w:val="clear" w:color="auto" w:fill="auto"/>
            <w:vAlign w:val="center"/>
          </w:tcPr>
          <w:p w14:paraId="6AB6210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　</w:t>
            </w:r>
          </w:p>
        </w:tc>
      </w:tr>
      <w:tr w14:paraId="26719A56">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599BA203">
            <w:pPr>
              <w:pStyle w:val="9"/>
              <w:ind w:firstLine="480"/>
              <w:jc w:val="both"/>
              <w:rPr>
                <w:rFonts w:ascii="宋体" w:hAnsi="宋体" w:eastAsia="宋体" w:cs="宋体"/>
                <w:b/>
                <w:color w:val="auto"/>
                <w:sz w:val="24"/>
              </w:rPr>
            </w:pPr>
            <w:r>
              <w:rPr>
                <w:rFonts w:ascii="宋体" w:hAnsi="宋体" w:eastAsia="宋体" w:cs="宋体"/>
                <w:b/>
                <w:color w:val="auto"/>
                <w:sz w:val="24"/>
              </w:rPr>
              <w:t>25.1 水冷机 (一用一备)</w:t>
            </w:r>
          </w:p>
        </w:tc>
        <w:tc>
          <w:tcPr>
            <w:tcW w:w="2420" w:type="dxa"/>
            <w:tcBorders>
              <w:top w:val="single" w:color="auto" w:sz="4" w:space="0"/>
              <w:left w:val="nil"/>
              <w:bottom w:val="single" w:color="auto" w:sz="4" w:space="0"/>
              <w:right w:val="single" w:color="auto" w:sz="4" w:space="0"/>
            </w:tcBorders>
            <w:shd w:val="clear" w:color="auto" w:fill="auto"/>
            <w:vAlign w:val="center"/>
          </w:tcPr>
          <w:p w14:paraId="14E26F03">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D654175">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4725244">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25.2 适配信息化的双针筒式或蠕动泵高压注射器，耗材开放 </w:t>
            </w:r>
          </w:p>
        </w:tc>
        <w:tc>
          <w:tcPr>
            <w:tcW w:w="2420" w:type="dxa"/>
            <w:tcBorders>
              <w:top w:val="single" w:color="auto" w:sz="4" w:space="0"/>
              <w:left w:val="nil"/>
              <w:bottom w:val="single" w:color="auto" w:sz="4" w:space="0"/>
              <w:right w:val="single" w:color="auto" w:sz="4" w:space="0"/>
            </w:tcBorders>
            <w:shd w:val="clear" w:color="auto" w:fill="auto"/>
            <w:vAlign w:val="center"/>
          </w:tcPr>
          <w:p w14:paraId="5B8152E5">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3F52D70C">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34096EF">
            <w:pPr>
              <w:pStyle w:val="9"/>
              <w:ind w:firstLine="480"/>
              <w:jc w:val="both"/>
              <w:rPr>
                <w:rFonts w:ascii="宋体" w:hAnsi="宋体" w:eastAsia="宋体" w:cs="宋体"/>
                <w:b/>
                <w:color w:val="auto"/>
                <w:sz w:val="24"/>
              </w:rPr>
            </w:pPr>
            <w:r>
              <w:rPr>
                <w:rFonts w:ascii="宋体" w:hAnsi="宋体" w:eastAsia="宋体" w:cs="宋体"/>
                <w:b/>
                <w:color w:val="auto"/>
                <w:sz w:val="24"/>
              </w:rPr>
              <w:t xml:space="preserve">25.3 壁挂式铁磁性金属探测系统 </w:t>
            </w:r>
          </w:p>
        </w:tc>
        <w:tc>
          <w:tcPr>
            <w:tcW w:w="2420" w:type="dxa"/>
            <w:tcBorders>
              <w:top w:val="single" w:color="auto" w:sz="4" w:space="0"/>
              <w:left w:val="nil"/>
              <w:bottom w:val="single" w:color="auto" w:sz="4" w:space="0"/>
              <w:right w:val="single" w:color="auto" w:sz="4" w:space="0"/>
            </w:tcBorders>
            <w:shd w:val="clear" w:color="auto" w:fill="auto"/>
            <w:vAlign w:val="center"/>
          </w:tcPr>
          <w:p w14:paraId="6CC8232B">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2C8B8FEE">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7BC3B368">
            <w:pPr>
              <w:pStyle w:val="9"/>
              <w:ind w:firstLine="480"/>
              <w:jc w:val="both"/>
              <w:rPr>
                <w:rFonts w:ascii="宋体" w:hAnsi="宋体" w:eastAsia="宋体" w:cs="宋体"/>
                <w:b/>
                <w:color w:val="auto"/>
                <w:sz w:val="24"/>
              </w:rPr>
            </w:pPr>
            <w:r>
              <w:rPr>
                <w:rFonts w:ascii="宋体" w:hAnsi="宋体" w:eastAsia="宋体" w:cs="宋体"/>
                <w:b/>
                <w:color w:val="auto"/>
                <w:sz w:val="24"/>
              </w:rPr>
              <w:t>25.4 不间断电源ups 具备，断电后可继续运行≥1h</w:t>
            </w:r>
          </w:p>
        </w:tc>
        <w:tc>
          <w:tcPr>
            <w:tcW w:w="2420" w:type="dxa"/>
            <w:tcBorders>
              <w:top w:val="single" w:color="auto" w:sz="4" w:space="0"/>
              <w:left w:val="nil"/>
              <w:bottom w:val="single" w:color="auto" w:sz="4" w:space="0"/>
              <w:right w:val="single" w:color="auto" w:sz="4" w:space="0"/>
            </w:tcBorders>
            <w:shd w:val="clear" w:color="auto" w:fill="auto"/>
            <w:vAlign w:val="center"/>
          </w:tcPr>
          <w:p w14:paraId="4B041AB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6E4BBFB7">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6D4AF008">
            <w:pPr>
              <w:pStyle w:val="9"/>
              <w:ind w:firstLine="480"/>
              <w:jc w:val="both"/>
              <w:rPr>
                <w:rFonts w:ascii="宋体" w:hAnsi="宋体" w:eastAsia="宋体" w:cs="宋体"/>
                <w:b/>
                <w:color w:val="auto"/>
                <w:sz w:val="24"/>
              </w:rPr>
            </w:pPr>
            <w:r>
              <w:rPr>
                <w:rFonts w:ascii="宋体" w:hAnsi="宋体" w:eastAsia="宋体" w:cs="宋体"/>
                <w:b/>
                <w:color w:val="auto"/>
                <w:sz w:val="24"/>
              </w:rPr>
              <w:t>25.5 适配精密空调</w:t>
            </w:r>
          </w:p>
        </w:tc>
        <w:tc>
          <w:tcPr>
            <w:tcW w:w="2420" w:type="dxa"/>
            <w:tcBorders>
              <w:top w:val="single" w:color="auto" w:sz="4" w:space="0"/>
              <w:left w:val="nil"/>
              <w:bottom w:val="single" w:color="auto" w:sz="4" w:space="0"/>
              <w:right w:val="single" w:color="auto" w:sz="4" w:space="0"/>
            </w:tcBorders>
            <w:shd w:val="clear" w:color="auto" w:fill="auto"/>
            <w:vAlign w:val="center"/>
          </w:tcPr>
          <w:p w14:paraId="0BD42508">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具备</w:t>
            </w:r>
          </w:p>
        </w:tc>
      </w:tr>
      <w:tr w14:paraId="582859E2">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F8BBB11">
            <w:pPr>
              <w:pStyle w:val="9"/>
              <w:ind w:firstLine="480"/>
              <w:jc w:val="both"/>
              <w:rPr>
                <w:rFonts w:ascii="宋体" w:hAnsi="宋体" w:eastAsia="宋体" w:cs="宋体"/>
                <w:b/>
                <w:color w:val="auto"/>
                <w:sz w:val="24"/>
              </w:rPr>
            </w:pPr>
            <w:r>
              <w:rPr>
                <w:rFonts w:ascii="宋体" w:hAnsi="宋体" w:eastAsia="宋体" w:cs="宋体"/>
                <w:b/>
                <w:color w:val="auto"/>
                <w:sz w:val="24"/>
              </w:rPr>
              <w:t>25.6 机房屏蔽工程，含内装修（若有，提供屏蔽方案、屏蔽材料（种类、材质和数量）、照明光源（数量、种类和功率）、屏蔽门（种类、材质和数量））</w:t>
            </w:r>
          </w:p>
        </w:tc>
        <w:tc>
          <w:tcPr>
            <w:tcW w:w="2420" w:type="dxa"/>
            <w:tcBorders>
              <w:top w:val="single" w:color="auto" w:sz="4" w:space="0"/>
              <w:left w:val="nil"/>
              <w:bottom w:val="single" w:color="auto" w:sz="4" w:space="0"/>
              <w:right w:val="single" w:color="auto" w:sz="4" w:space="0"/>
            </w:tcBorders>
            <w:shd w:val="clear" w:color="auto" w:fill="auto"/>
            <w:vAlign w:val="center"/>
          </w:tcPr>
          <w:p w14:paraId="1222C372">
            <w:pPr>
              <w:widowControl/>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选配（控制价60万元）</w:t>
            </w:r>
          </w:p>
        </w:tc>
      </w:tr>
      <w:tr w14:paraId="2305BD21">
        <w:tblPrEx>
          <w:tblCellMar>
            <w:top w:w="0" w:type="dxa"/>
            <w:left w:w="108" w:type="dxa"/>
            <w:bottom w:w="0" w:type="dxa"/>
            <w:right w:w="108" w:type="dxa"/>
          </w:tblCellMar>
        </w:tblPrEx>
        <w:trPr>
          <w:trHeight w:val="699" w:hRule="atLeast"/>
        </w:trPr>
        <w:tc>
          <w:tcPr>
            <w:tcW w:w="6280" w:type="dxa"/>
            <w:tcBorders>
              <w:top w:val="nil"/>
              <w:left w:val="single" w:color="auto" w:sz="4" w:space="0"/>
              <w:bottom w:val="single" w:color="auto" w:sz="4" w:space="0"/>
              <w:right w:val="single" w:color="auto" w:sz="4" w:space="0"/>
            </w:tcBorders>
            <w:shd w:val="clear" w:color="auto" w:fill="FFFFFF" w:themeFill="background1"/>
          </w:tcPr>
          <w:p w14:paraId="0B6CC23E">
            <w:pPr>
              <w:pStyle w:val="9"/>
              <w:ind w:firstLine="480"/>
              <w:jc w:val="both"/>
              <w:rPr>
                <w:rFonts w:ascii="宋体" w:hAnsi="宋体" w:eastAsia="宋体" w:cs="宋体"/>
                <w:b/>
                <w:color w:val="auto"/>
                <w:sz w:val="24"/>
              </w:rPr>
            </w:pPr>
          </w:p>
        </w:tc>
        <w:tc>
          <w:tcPr>
            <w:tcW w:w="2420" w:type="dxa"/>
            <w:tcBorders>
              <w:top w:val="single" w:color="auto" w:sz="4" w:space="0"/>
              <w:left w:val="nil"/>
              <w:bottom w:val="single" w:color="auto" w:sz="4" w:space="0"/>
              <w:right w:val="single" w:color="auto" w:sz="4" w:space="0"/>
            </w:tcBorders>
            <w:shd w:val="clear" w:color="auto" w:fill="auto"/>
            <w:vAlign w:val="center"/>
          </w:tcPr>
          <w:p w14:paraId="79151520">
            <w:pPr>
              <w:widowControl/>
              <w:jc w:val="center"/>
              <w:rPr>
                <w:rFonts w:hint="eastAsia" w:ascii="宋体" w:hAnsi="宋体" w:eastAsia="宋体" w:cs="宋体"/>
                <w:color w:val="auto"/>
                <w:kern w:val="0"/>
                <w:sz w:val="22"/>
                <w:szCs w:val="22"/>
                <w14:ligatures w14:val="none"/>
              </w:rPr>
            </w:pPr>
          </w:p>
        </w:tc>
      </w:tr>
    </w:tbl>
    <w:p w14:paraId="702A7201">
      <w:pPr>
        <w:pStyle w:val="9"/>
        <w:ind w:firstLine="480"/>
        <w:jc w:val="both"/>
        <w:rPr>
          <w:rFonts w:ascii="宋体" w:hAnsi="宋体" w:eastAsia="宋体" w:cs="宋体"/>
          <w:b/>
          <w:color w:val="auto"/>
          <w:sz w:val="24"/>
          <w:shd w:val="clear" w:color="auto" w:fill="FFFFFF"/>
          <w:lang w:eastAsia="zh-CN"/>
        </w:rPr>
      </w:pPr>
    </w:p>
    <w:p w14:paraId="3CE28B98">
      <w:pPr>
        <w:pStyle w:val="9"/>
        <w:ind w:firstLine="480"/>
        <w:jc w:val="both"/>
        <w:rPr>
          <w:rFonts w:ascii="宋体" w:hAnsi="宋体" w:eastAsia="宋体" w:cs="宋体"/>
          <w:b/>
          <w:color w:val="auto"/>
          <w:sz w:val="24"/>
          <w:shd w:val="clear" w:color="auto" w:fill="FFFFFF"/>
          <w:lang w:eastAsia="zh-CN"/>
        </w:rPr>
      </w:pPr>
    </w:p>
    <w:p w14:paraId="7FF49B3D">
      <w:pPr>
        <w:pStyle w:val="9"/>
        <w:ind w:firstLine="480"/>
        <w:jc w:val="both"/>
        <w:rPr>
          <w:rFonts w:ascii="宋体" w:hAnsi="宋体" w:eastAsia="宋体" w:cs="宋体"/>
          <w:b/>
          <w:color w:val="auto"/>
          <w:sz w:val="24"/>
          <w:shd w:val="clear" w:color="auto" w:fill="FFFFFF"/>
          <w:lang w:eastAsia="zh-CN"/>
        </w:rPr>
      </w:pPr>
    </w:p>
    <w:p w14:paraId="43FAB3B9">
      <w:pPr>
        <w:pStyle w:val="9"/>
        <w:ind w:firstLine="480"/>
        <w:jc w:val="both"/>
        <w:rPr>
          <w:b/>
          <w:color w:val="auto"/>
          <w:sz w:val="28"/>
        </w:rPr>
      </w:pPr>
      <w:r>
        <w:rPr>
          <w:b/>
          <w:color w:val="auto"/>
          <w:sz w:val="28"/>
          <w:lang w:eastAsia="zh-CN"/>
        </w:rPr>
        <w:t>二</w:t>
      </w:r>
      <w:r>
        <w:rPr>
          <w:b/>
          <w:color w:val="auto"/>
          <w:sz w:val="28"/>
        </w:rPr>
        <w:t>、商务要求（★）</w:t>
      </w:r>
    </w:p>
    <w:p w14:paraId="0C726EAC">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商务要求</w:t>
      </w:r>
    </w:p>
    <w:p w14:paraId="75780381">
      <w:pPr>
        <w:pStyle w:val="9"/>
        <w:ind w:firstLine="480"/>
        <w:rPr>
          <w:rFonts w:ascii="宋体" w:hAnsi="宋体" w:eastAsia="宋体" w:cs="宋体"/>
          <w:b/>
          <w:color w:val="auto"/>
          <w:sz w:val="24"/>
          <w:shd w:val="clear" w:color="auto" w:fill="FFFFFF"/>
        </w:rPr>
      </w:pPr>
    </w:p>
    <w:p w14:paraId="2DF7D4D4">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包：1</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1、交付地点：福建省各设备配置医院指定地点</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2、交付时间：</w:t>
      </w:r>
      <w:r>
        <w:rPr>
          <w:rFonts w:ascii="宋体" w:hAnsi="宋体" w:eastAsia="宋体" w:cs="宋体"/>
          <w:b/>
          <w:color w:val="auto"/>
          <w:sz w:val="24"/>
          <w:shd w:val="clear" w:color="auto" w:fill="FFFFFF"/>
          <w:lang w:eastAsia="zh-CN"/>
        </w:rPr>
        <w:t>接到采购方通知后</w:t>
      </w:r>
      <w:r>
        <w:rPr>
          <w:rFonts w:ascii="宋体" w:hAnsi="宋体" w:eastAsia="宋体" w:cs="宋体"/>
          <w:b/>
          <w:color w:val="auto"/>
          <w:sz w:val="24"/>
          <w:shd w:val="clear" w:color="auto" w:fill="FFFFFF"/>
        </w:rPr>
        <w:t>( 60)天内交货</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3、交付条件：到货并安装、验收完毕付合同款</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4、是否收取履约保证金：否</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5、是否邀请投标人参与验收：否</w:t>
      </w:r>
      <w:r>
        <w:rPr>
          <w:rFonts w:ascii="宋体" w:hAnsi="宋体" w:eastAsia="宋体" w:cs="宋体"/>
          <w:b/>
          <w:color w:val="auto"/>
          <w:sz w:val="24"/>
          <w:shd w:val="clear" w:color="auto" w:fill="FFFFFF"/>
        </w:rPr>
        <w:br w:type="textWrapping"/>
      </w:r>
      <w:r>
        <w:rPr>
          <w:rFonts w:ascii="宋体" w:hAnsi="宋体" w:eastAsia="宋体" w:cs="宋体"/>
          <w:b/>
          <w:color w:val="auto"/>
          <w:sz w:val="24"/>
          <w:shd w:val="clear" w:color="auto" w:fill="FFFFFF"/>
        </w:rPr>
        <w:t>6、验收方式：按照国家相关标准、行业标准及招标文件要求执行。</w:t>
      </w:r>
    </w:p>
    <w:p w14:paraId="4245584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7、支付方式：</w:t>
      </w:r>
    </w:p>
    <w:p w14:paraId="37EACA0E">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（1）第一期：合同签订后，支付合同金额的10%，同时中标人应提供银行出具的100%预付款退款保函。</w:t>
      </w:r>
    </w:p>
    <w:p w14:paraId="0BEB8C69">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2）第二期：签订合同，货物验收合格后，按照医院流程支付至合同金额的90%，医院付款进度原则上不超过验收合格后60天。（本项目为非专门面向中小企业的政府采购项目，若中标人提供的所有货物均由中小企业制造，并按招标文件要求在投标文件中提供合格的“中小企业声明函”的，医院应在验收合格之日起60日内支付至合同金额的100%。）</w:t>
      </w:r>
    </w:p>
    <w:p w14:paraId="6EBE762C">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（3）第三期：验收合格一年后支付余款10%。（中标人提供的货物非中小企业制造的适用。）</w:t>
      </w:r>
    </w:p>
    <w:p w14:paraId="0E7CE7B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履约保证金</w:t>
      </w:r>
      <w:r>
        <w:rPr>
          <w:rFonts w:ascii="宋体" w:hAnsi="宋体" w:eastAsia="宋体" w:cs="宋体"/>
          <w:b/>
          <w:color w:val="auto"/>
          <w:sz w:val="24"/>
          <w:shd w:val="clear" w:color="auto" w:fill="FFFFFF"/>
          <w:lang w:eastAsia="zh-CN"/>
        </w:rPr>
        <w:t>：</w:t>
      </w:r>
      <w:r>
        <w:rPr>
          <w:rFonts w:ascii="宋体" w:hAnsi="宋体" w:eastAsia="宋体" w:cs="宋体"/>
          <w:b/>
          <w:color w:val="auto"/>
          <w:sz w:val="24"/>
          <w:shd w:val="clear" w:color="auto" w:fill="FFFFFF"/>
        </w:rPr>
        <w:t>采购包1：不缴纳</w:t>
      </w:r>
    </w:p>
    <w:p w14:paraId="161BE817">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其他商务要求：</w:t>
      </w:r>
    </w:p>
    <w:p w14:paraId="5D50A7C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以下为其他商务条件（各采购包均适用）</w:t>
      </w:r>
    </w:p>
    <w:p w14:paraId="44FF4B0E">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8、货物包装方式</w:t>
      </w:r>
    </w:p>
    <w:p w14:paraId="6B6107B9">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8.1包装：货物交货时应按《商品包装政府采购需求标准（试行）》及国家有关标准要求进行包装。</w:t>
      </w:r>
    </w:p>
    <w:p w14:paraId="63BF218C">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8.2方式：包装必须与运输方式相适应，包装方式的确定及包装费用均由中标人负责；由于不适当的包装而造成货物在运输过程中有任何损坏由中标人负责。</w:t>
      </w:r>
    </w:p>
    <w:p w14:paraId="3844188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8.3包装应足以承受整个过程中的运输、转运、装卸、储存等，充分考虑到运输途中的各种情况(如暴露于恶劣气候等)和项目所在地的气候特点，以及露天存放的需要。</w:t>
      </w:r>
    </w:p>
    <w:p w14:paraId="03DD967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9、安装与调试</w:t>
      </w:r>
    </w:p>
    <w:p w14:paraId="00113A8B">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9.1安装与验收</w:t>
      </w:r>
    </w:p>
    <w:p w14:paraId="5628A8FD">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9.1.1安装</w:t>
      </w:r>
    </w:p>
    <w:p w14:paraId="52DA177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9.1.1.1合同签订后，由中标人负责将设备按签订合同的具体数量、具体地点运送到最终目的地。并负责派技术人员到现场进行安装、调试，并负责调试至验收合格交付配置医院使用。</w:t>
      </w:r>
    </w:p>
    <w:p w14:paraId="5BB3C01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9.1.1.2中标人负责组织专业技术人员进行货物安装调试，配置医院应提供必须的基本条件和专人配合，保证各项安装工作顺利进行。</w:t>
      </w:r>
    </w:p>
    <w:p w14:paraId="058739BD">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9.1.1.3中标人应在合同签订时，向配置医院提供安装及试运行的进度计划表。</w:t>
      </w:r>
    </w:p>
    <w:p w14:paraId="51565546">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9.1.1.4设备到达最终采购人现场后，中标人的工程师到采购人的现场安装设备，同时应向配置医院介绍设备功能及特殊分析并进行现场演示。</w:t>
      </w:r>
    </w:p>
    <w:p w14:paraId="2ECB569C">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9.1.1.5设备进场后须在接到医院安装通知后在规定的时间内安装调试完毕并交付使用。</w:t>
      </w:r>
    </w:p>
    <w:p w14:paraId="1B2EE13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9.1.1.6中标人提供的配置应符合临床应用要求。</w:t>
      </w:r>
    </w:p>
    <w:p w14:paraId="176E5A44">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9.1.2验收</w:t>
      </w:r>
    </w:p>
    <w:p w14:paraId="7B29ADA7">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9.1.2.1验收标准</w:t>
      </w:r>
    </w:p>
    <w:p w14:paraId="211B1A1C">
      <w:pPr>
        <w:pStyle w:val="9"/>
        <w:ind w:firstLine="480"/>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验收</w:t>
      </w:r>
      <w:r>
        <w:rPr>
          <w:rFonts w:ascii="宋体" w:hAnsi="宋体" w:eastAsia="宋体" w:cs="宋体"/>
          <w:b/>
          <w:color w:val="auto"/>
          <w:sz w:val="24"/>
          <w:shd w:val="clear" w:color="auto" w:fill="FFFFFF"/>
          <w:lang w:eastAsia="zh-CN"/>
        </w:rPr>
        <w:t>由使用科室、工程师签字确认。</w:t>
      </w:r>
    </w:p>
    <w:p w14:paraId="2567796B">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9.1.2.2验收程序和方法</w:t>
      </w:r>
    </w:p>
    <w:p w14:paraId="7E064C1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9.1.2.2.1出厂检验</w:t>
      </w:r>
    </w:p>
    <w:p w14:paraId="6343AE94">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9.1.2.1款验收标准的要求。</w:t>
      </w:r>
    </w:p>
    <w:p w14:paraId="52532696">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9.1.2.2.2初验收：</w:t>
      </w:r>
    </w:p>
    <w:p w14:paraId="104C5C68">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由中标人和配置医院共同对设备的数量、质量、外包装等根据本章节的有关规定逐项检验。</w:t>
      </w:r>
    </w:p>
    <w:p w14:paraId="700A7E7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9.1.2.2.3试运行：</w:t>
      </w:r>
    </w:p>
    <w:p w14:paraId="142E0A9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5C17CF1B">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9.1.2.2.4最终验收：</w:t>
      </w:r>
    </w:p>
    <w:p w14:paraId="6282725E">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78A703BB">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9.1.2.3中标人在配置医院安装现场进行最终验收所产生的一切费用由中标人承担（并入投标报价内）。</w:t>
      </w:r>
    </w:p>
    <w:p w14:paraId="1085A26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9.1.2.4若验收不能符合要求，设备配置医院将按合同条款的有关规定执行。</w:t>
      </w:r>
    </w:p>
    <w:p w14:paraId="76AA6904">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9.1.2.5 若采购人或设备配置医院在项目验收环节要求中标人对所投产品提供经国家认可的具备检测资质的第三方检测机构出具的合法有效的检测报告，中标人应免费提供。</w:t>
      </w:r>
    </w:p>
    <w:p w14:paraId="75AD1DE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9.2、技术资料要求:中标人需提供本项目全套设备配置清单（详列名 称、品 牌型号、数量、原 产地等）。中标人应向配置医院提供以下目录的技术资料壹套（各项指标和参数应符合验收标准，采购人有权委托中国 有资格单位或机构对设备性能、精度进行校核）。</w:t>
      </w:r>
    </w:p>
    <w:p w14:paraId="0344485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9.2.1出厂明细表(装箱单)；</w:t>
      </w:r>
    </w:p>
    <w:p w14:paraId="66ECBE28">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9.2.2出厂检验报告和合格证书；</w:t>
      </w:r>
    </w:p>
    <w:p w14:paraId="39EC9C09">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9.2.3使用说明书；</w:t>
      </w:r>
    </w:p>
    <w:p w14:paraId="73119856">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9.2.4安装手册、操作手册、维修手册；</w:t>
      </w:r>
    </w:p>
    <w:p w14:paraId="4937FC6D">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9.2.5零部件目录；</w:t>
      </w:r>
    </w:p>
    <w:p w14:paraId="457F667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9.2.6相关文件、支持程序软盘或光盘；</w:t>
      </w:r>
    </w:p>
    <w:p w14:paraId="63A5A0C3">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9.2.7提供原 产地制造商的产品证明；</w:t>
      </w:r>
    </w:p>
    <w:p w14:paraId="62B00777">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9.2.8合同中要求的其它文件资料。</w:t>
      </w:r>
    </w:p>
    <w:p w14:paraId="7BFD835A">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9.3、专用工具</w:t>
      </w:r>
    </w:p>
    <w:p w14:paraId="36158B8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9.3.1中标人应向配置医院提供一套维修所需的专用工具及清单(清单附在投标文件中)。</w:t>
      </w:r>
    </w:p>
    <w:p w14:paraId="7C0D56C2">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9.4、特殊工具</w:t>
      </w:r>
    </w:p>
    <w:p w14:paraId="1D9792EC">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9.4.1中标人应向配置医院提供货物安装和维修所需的特殊工具及清单和中文说明书，其费用包括在投标总价内。</w:t>
      </w:r>
    </w:p>
    <w:p w14:paraId="63E0C924">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10、售后服务要求</w:t>
      </w:r>
    </w:p>
    <w:p w14:paraId="43A1AA47">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免费保修期满前1个月内中标人应负责对设备进行一次免费全面检查，如发现潜在问题，应负责排除，保证设备正常运行。</w:t>
      </w:r>
    </w:p>
    <w:p w14:paraId="44523E97">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10.2为保障设备的维修及病人的利益，中标人在国内设置维修服务点且维修点至省内各设市区正常汽车车程不超过4个小时（提供路程说明及驻点的地址、照片、房产证或租赁合同复印件等可证明材料）。</w:t>
      </w:r>
    </w:p>
    <w:p w14:paraId="1F98BC4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10.3为了保障设备的应急维修，中标人需提供驻维修服务点售后工程师不少于2人（投标人应提供工程师人员名单、身份证号、提供投标截止时间前六个月（不含投标截止时间的当月）中任一月份的在职社保证明、能维修所投设备工程师的相关证件或证明材料）。</w:t>
      </w:r>
    </w:p>
    <w:p w14:paraId="1FC0A782">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10.4质量保证期结束后，中标人应在设备使用地区指 定有维修能力的代 理机构对设备在必要时进行定期维护和修理。</w:t>
      </w:r>
    </w:p>
    <w:p w14:paraId="4E8B9209">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10.5质量保证期后的服务要求</w:t>
      </w:r>
    </w:p>
    <w:p w14:paraId="1373219D">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10.5.1质保期结束后，中标人仍应负责对设备提供售后 服务，并保障备品配件的供应。</w:t>
      </w:r>
    </w:p>
    <w:p w14:paraId="536D052C">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10.5.2投标人应在投标文件中详细提供售后 服务承诺、保障措施、保修期内的维保范围和内容、保修期后的维保服务内容，并在纸质投标文件报价部分中提供服务费用的报价清单。投标人须在投标文件中承诺质量保证期后的服务不收取上门服务人工及差旅费。</w:t>
      </w:r>
    </w:p>
    <w:p w14:paraId="080F497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10.6 中标人应免费提供远程维修诊断系统（根据设备配置单位需要）；终身免费提供故障及维修代码；提供免费保修电话；提供400或800报修电话号码。</w:t>
      </w:r>
    </w:p>
    <w:p w14:paraId="158C86C8">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11、技术培训</w:t>
      </w:r>
    </w:p>
    <w:p w14:paraId="46595F0E">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11.1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38E41530">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12、备品备件</w:t>
      </w:r>
    </w:p>
    <w:p w14:paraId="2642BDE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12.1中标人应提供设备在质量保证期过后两年内所需的备品备件及清单（含价格清单，价格清单应在报价标部分列明，并说明此价格清单为该备品配件的最高限价）。</w:t>
      </w:r>
    </w:p>
    <w:p w14:paraId="7AC683EE">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12.2中标人应在中华人民共和国境内设有备品备件保税库（注明详细地址），且备品配件可保证供应10年以上。投标人应保证能迅速快捷地提供设备的备品备件。</w:t>
      </w:r>
    </w:p>
    <w:p w14:paraId="70D45DC2">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13、违约责任</w:t>
      </w:r>
    </w:p>
    <w:p w14:paraId="415DA728">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13.1因中标人原因造成采购合同无法按时签订，视为中标人违约，中标人违约对采购人造成的损失的，需另行支付相应的赔偿。</w:t>
      </w:r>
    </w:p>
    <w:p w14:paraId="6B6E496B">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13.2在签订采购合同之后，中标人要求解除合同的，视为中标人违约，对采购人造成的损失的，中标人需支付相应的赔偿。</w:t>
      </w:r>
    </w:p>
    <w:p w14:paraId="7C689EF9">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13.3因中标人原因发生重大质量事故，除依约承担赔偿责任外，还将按有关质量管理办法规定执行。同时，采购人有权保留更换中标人的权利，并报相关行政主管部门处罚。</w:t>
      </w:r>
    </w:p>
    <w:p w14:paraId="521A7E30">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20F57F82">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13.5在明确违约责任后，中标人应在接到书面通知书起七天内支付违约金、赔偿金等。</w:t>
      </w:r>
    </w:p>
    <w:p w14:paraId="43EE2047">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14、知识产权</w:t>
      </w:r>
    </w:p>
    <w:p w14:paraId="5757DD5F">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3D7F7E15">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15、仲裁、诉讼条款</w:t>
      </w:r>
    </w:p>
    <w:p w14:paraId="48E4F0F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因采购或与采购合同有关的一切事项发生争议，由采购人和中标人双方友好协商解决。协商不成的，任何一方均可选择以下方式解决：</w:t>
      </w:r>
    </w:p>
    <w:p w14:paraId="7D798B8A">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(1)向采购人所在地仲裁委员会申请仲裁；</w:t>
      </w:r>
    </w:p>
    <w:p w14:paraId="636F40B1">
      <w:pPr>
        <w:pStyle w:val="9"/>
        <w:ind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(2)向有管辖权的人民法院提起诉讼。</w:t>
      </w:r>
    </w:p>
    <w:bookmarkEnd w:i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abon Next LT">
    <w:altName w:val="Segoe Print"/>
    <w:panose1 w:val="00000000000000000000"/>
    <w:charset w:val="00"/>
    <w:family w:val="auto"/>
    <w:pitch w:val="default"/>
    <w:sig w:usb0="00000000" w:usb1="00000000" w:usb2="00010000" w:usb3="00000000" w:csb0="0000019F" w:csb1="00000000"/>
  </w:font>
  <w:font w:name="微软雅黑">
    <w:panose1 w:val="020B0503020204020204"/>
    <w:charset w:val="86"/>
    <w:family w:val="swiss"/>
    <w:pitch w:val="default"/>
    <w:sig w:usb0="80000287" w:usb1="2ACF3C50" w:usb2="00000016" w:usb3="00000000" w:csb0="0004001F" w:csb1="00000000"/>
  </w:font>
  <w:font w:name="DejaVuSan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embedRegular r:id="rId1" w:fontKey="{7796ABB4-1DE0-44E8-A328-009E6C2C163E}"/>
  </w:font>
  <w:font w:name="方正小标宋简体">
    <w:panose1 w:val="02000000000000000000"/>
    <w:charset w:val="86"/>
    <w:family w:val="auto"/>
    <w:pitch w:val="default"/>
    <w:sig w:usb0="00000001" w:usb1="08000000" w:usb2="00000000" w:usb3="00000000" w:csb0="00040000" w:csb1="00000000"/>
    <w:embedRegular r:id="rId2" w:fontKey="{11F16B50-E713-4FBC-8388-EA9CD9547AA9}"/>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DA67">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D64AD">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6D64AD">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5MGRkNDIxODYxNzk5NmIzMGQ3YWYyNGYzMmZkYTkifQ=="/>
  </w:docVars>
  <w:rsids>
    <w:rsidRoot w:val="006616E0"/>
    <w:rsid w:val="0002715A"/>
    <w:rsid w:val="000C5225"/>
    <w:rsid w:val="000D23F7"/>
    <w:rsid w:val="000F58BF"/>
    <w:rsid w:val="00146364"/>
    <w:rsid w:val="00147583"/>
    <w:rsid w:val="00195C3C"/>
    <w:rsid w:val="001B62E2"/>
    <w:rsid w:val="00203611"/>
    <w:rsid w:val="00204C7C"/>
    <w:rsid w:val="00246607"/>
    <w:rsid w:val="002610F0"/>
    <w:rsid w:val="002E2DD4"/>
    <w:rsid w:val="00335792"/>
    <w:rsid w:val="00344E3F"/>
    <w:rsid w:val="003633FD"/>
    <w:rsid w:val="003C449C"/>
    <w:rsid w:val="00426D72"/>
    <w:rsid w:val="004D206E"/>
    <w:rsid w:val="0053789D"/>
    <w:rsid w:val="00547292"/>
    <w:rsid w:val="00597050"/>
    <w:rsid w:val="005C7092"/>
    <w:rsid w:val="00650272"/>
    <w:rsid w:val="006616E0"/>
    <w:rsid w:val="00674BF7"/>
    <w:rsid w:val="006F4B59"/>
    <w:rsid w:val="007836BA"/>
    <w:rsid w:val="007A155C"/>
    <w:rsid w:val="007A7123"/>
    <w:rsid w:val="008062F0"/>
    <w:rsid w:val="0081291B"/>
    <w:rsid w:val="008135B0"/>
    <w:rsid w:val="00850FB3"/>
    <w:rsid w:val="00857C65"/>
    <w:rsid w:val="008A313B"/>
    <w:rsid w:val="008B3F66"/>
    <w:rsid w:val="0092334F"/>
    <w:rsid w:val="00923E7F"/>
    <w:rsid w:val="00AB21AC"/>
    <w:rsid w:val="00AB686A"/>
    <w:rsid w:val="00AC56C9"/>
    <w:rsid w:val="00AD0D33"/>
    <w:rsid w:val="00AD2894"/>
    <w:rsid w:val="00B71B03"/>
    <w:rsid w:val="00C43F68"/>
    <w:rsid w:val="00C8613D"/>
    <w:rsid w:val="00CC595E"/>
    <w:rsid w:val="00CF6AFD"/>
    <w:rsid w:val="00D31E1A"/>
    <w:rsid w:val="00D54F28"/>
    <w:rsid w:val="00DC0CDF"/>
    <w:rsid w:val="00DE4FF0"/>
    <w:rsid w:val="00E470B9"/>
    <w:rsid w:val="00E622B2"/>
    <w:rsid w:val="00EE2A6E"/>
    <w:rsid w:val="00F34C0B"/>
    <w:rsid w:val="00F47FB9"/>
    <w:rsid w:val="00F612E8"/>
    <w:rsid w:val="00FF6059"/>
    <w:rsid w:val="02847E51"/>
    <w:rsid w:val="1CB539FC"/>
    <w:rsid w:val="23D76D33"/>
    <w:rsid w:val="298B59C3"/>
    <w:rsid w:val="33AD7074"/>
    <w:rsid w:val="365919EE"/>
    <w:rsid w:val="39092B54"/>
    <w:rsid w:val="3C577AA6"/>
    <w:rsid w:val="425A1343"/>
    <w:rsid w:val="5E4F4930"/>
    <w:rsid w:val="649D1843"/>
    <w:rsid w:val="65077C08"/>
    <w:rsid w:val="7C2E7E0D"/>
    <w:rsid w:val="7FF07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null3"/>
    <w:hidden/>
    <w:qFormat/>
    <w:uiPriority w:val="0"/>
    <w:rPr>
      <w:rFonts w:hint="eastAsia" w:asciiTheme="minorHAnsi" w:hAnsiTheme="minorHAnsi" w:eastAsiaTheme="minorEastAsia" w:cstheme="minorBidi"/>
      <w:lang w:val="en-US" w:eastAsia="zh-Hans" w:bidi="ar-SA"/>
      <w14:ligatures w14:val="standardContextual"/>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2"/>
      <w:szCs w:val="22"/>
      <w14:ligatures w14:val="none"/>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5">
    <w:name w:val="font7"/>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17">
    <w:name w:val="font9"/>
    <w:basedOn w:val="1"/>
    <w:qFormat/>
    <w:uiPriority w:val="0"/>
    <w:pPr>
      <w:widowControl/>
      <w:spacing w:before="100" w:beforeAutospacing="1" w:after="100" w:afterAutospacing="1"/>
      <w:jc w:val="left"/>
    </w:pPr>
    <w:rPr>
      <w:rFonts w:ascii="Sabon Next LT" w:hAnsi="Sabon Next LT" w:eastAsia="宋体" w:cs="Sabon Next LT"/>
      <w:kern w:val="0"/>
      <w:sz w:val="22"/>
      <w:szCs w:val="22"/>
      <w14:ligatures w14:val="none"/>
    </w:rPr>
  </w:style>
  <w:style w:type="paragraph" w:customStyle="1" w:styleId="18">
    <w:name w:val="font10"/>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19">
    <w:name w:val="font11"/>
    <w:basedOn w:val="1"/>
    <w:qFormat/>
    <w:uiPriority w:val="0"/>
    <w:pPr>
      <w:widowControl/>
      <w:spacing w:before="100" w:beforeAutospacing="1" w:after="100" w:afterAutospacing="1"/>
      <w:jc w:val="left"/>
    </w:pPr>
    <w:rPr>
      <w:rFonts w:ascii="Sabon Next LT" w:hAnsi="Sabon Next LT" w:eastAsia="宋体" w:cs="Sabon Next LT"/>
      <w:color w:val="000000"/>
      <w:kern w:val="0"/>
      <w:sz w:val="22"/>
      <w:szCs w:val="22"/>
      <w14:ligatures w14:val="none"/>
    </w:rPr>
  </w:style>
  <w:style w:type="paragraph" w:customStyle="1" w:styleId="20">
    <w:name w:val="font12"/>
    <w:basedOn w:val="1"/>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1">
    <w:name w:val="font13"/>
    <w:basedOn w:val="1"/>
    <w:qFormat/>
    <w:uiPriority w:val="0"/>
    <w:pPr>
      <w:widowControl/>
      <w:spacing w:before="100" w:beforeAutospacing="1" w:after="100" w:afterAutospacing="1"/>
      <w:jc w:val="left"/>
    </w:pPr>
    <w:rPr>
      <w:rFonts w:ascii="Times New Roman" w:hAnsi="Times New Roman" w:eastAsia="宋体" w:cs="Times New Roman"/>
      <w:b/>
      <w:bCs/>
      <w:kern w:val="0"/>
      <w:sz w:val="22"/>
      <w:szCs w:val="22"/>
      <w14:ligatures w14:val="none"/>
    </w:rPr>
  </w:style>
  <w:style w:type="paragraph" w:customStyle="1" w:styleId="22">
    <w:name w:val="font14"/>
    <w:basedOn w:val="1"/>
    <w:qFormat/>
    <w:uiPriority w:val="0"/>
    <w:pPr>
      <w:widowControl/>
      <w:spacing w:before="100" w:beforeAutospacing="1" w:after="100" w:afterAutospacing="1"/>
      <w:jc w:val="left"/>
    </w:pPr>
    <w:rPr>
      <w:rFonts w:ascii="宋体" w:hAnsi="宋体" w:eastAsia="宋体" w:cs="宋体"/>
      <w:color w:val="000000"/>
      <w:kern w:val="0"/>
      <w:sz w:val="22"/>
      <w:szCs w:val="22"/>
      <w14:ligatures w14:val="none"/>
    </w:rPr>
  </w:style>
  <w:style w:type="paragraph" w:customStyle="1" w:styleId="23">
    <w:name w:val="font15"/>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24">
    <w:name w:val="font16"/>
    <w:basedOn w:val="1"/>
    <w:qFormat/>
    <w:uiPriority w:val="0"/>
    <w:pPr>
      <w:widowControl/>
      <w:spacing w:before="100" w:beforeAutospacing="1" w:after="100" w:afterAutospacing="1"/>
      <w:jc w:val="left"/>
    </w:pPr>
    <w:rPr>
      <w:rFonts w:ascii="Arial" w:hAnsi="Arial" w:eastAsia="宋体" w:cs="Arial"/>
      <w:kern w:val="0"/>
      <w:sz w:val="22"/>
      <w:szCs w:val="22"/>
      <w14:ligatures w14:val="none"/>
    </w:rPr>
  </w:style>
  <w:style w:type="paragraph" w:customStyle="1" w:styleId="25">
    <w:name w:val="font17"/>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6">
    <w:name w:val="font18"/>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27">
    <w:name w:val="font19"/>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28">
    <w:name w:val="font20"/>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9">
    <w:name w:val="font21"/>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0">
    <w:name w:val="font22"/>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1">
    <w:name w:val="font23"/>
    <w:basedOn w:val="1"/>
    <w:qFormat/>
    <w:uiPriority w:val="0"/>
    <w:pPr>
      <w:widowControl/>
      <w:spacing w:before="100" w:beforeAutospacing="1" w:after="100" w:afterAutospacing="1"/>
      <w:jc w:val="left"/>
    </w:pPr>
    <w:rPr>
      <w:rFonts w:ascii="微软雅黑" w:hAnsi="微软雅黑" w:eastAsia="微软雅黑" w:cs="宋体"/>
      <w:b/>
      <w:bCs/>
      <w:kern w:val="0"/>
      <w:sz w:val="22"/>
      <w:szCs w:val="22"/>
      <w14:ligatures w14:val="none"/>
    </w:rPr>
  </w:style>
  <w:style w:type="paragraph" w:customStyle="1" w:styleId="32">
    <w:name w:val="font24"/>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33">
    <w:name w:val="font25"/>
    <w:basedOn w:val="1"/>
    <w:qFormat/>
    <w:uiPriority w:val="0"/>
    <w:pPr>
      <w:widowControl/>
      <w:spacing w:before="100" w:beforeAutospacing="1" w:after="100" w:afterAutospacing="1"/>
      <w:jc w:val="left"/>
    </w:pPr>
    <w:rPr>
      <w:rFonts w:ascii="Sabon Next LT" w:hAnsi="Sabon Next LT" w:eastAsia="宋体" w:cs="Sabon Next LT"/>
      <w:color w:val="000000"/>
      <w:kern w:val="0"/>
      <w:sz w:val="25"/>
      <w:szCs w:val="25"/>
      <w14:ligatures w14:val="none"/>
    </w:rPr>
  </w:style>
  <w:style w:type="paragraph" w:customStyle="1" w:styleId="34">
    <w:name w:val="font26"/>
    <w:basedOn w:val="1"/>
    <w:qFormat/>
    <w:uiPriority w:val="0"/>
    <w:pPr>
      <w:widowControl/>
      <w:spacing w:before="100" w:beforeAutospacing="1" w:after="100" w:afterAutospacing="1"/>
      <w:jc w:val="left"/>
    </w:pPr>
    <w:rPr>
      <w:rFonts w:ascii="宋体" w:hAnsi="宋体" w:eastAsia="宋体" w:cs="宋体"/>
      <w:kern w:val="0"/>
      <w:sz w:val="18"/>
      <w:szCs w:val="18"/>
      <w14:ligatures w14:val="none"/>
    </w:rPr>
  </w:style>
  <w:style w:type="paragraph" w:customStyle="1" w:styleId="35">
    <w:name w:val="xl65"/>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7">
    <w:name w:val="xl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color w:val="000000"/>
      <w:kern w:val="0"/>
      <w:sz w:val="28"/>
      <w:szCs w:val="28"/>
      <w14:ligatures w14:val="none"/>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4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b/>
      <w:bCs/>
      <w:kern w:val="0"/>
      <w:sz w:val="36"/>
      <w:szCs w:val="36"/>
      <w14:ligatures w14:val="none"/>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eastAsia="宋体" w:cs="宋体"/>
      <w:b/>
      <w:bCs/>
      <w:kern w:val="0"/>
      <w:sz w:val="24"/>
      <w14:ligatures w14:val="none"/>
    </w:rPr>
  </w:style>
  <w:style w:type="paragraph" w:customStyle="1" w:styleId="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14:ligatures w14:val="none"/>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14:ligatures w14:val="none"/>
    </w:rPr>
  </w:style>
  <w:style w:type="paragraph" w:customStyle="1" w:styleId="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6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7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kern w:val="0"/>
      <w:sz w:val="24"/>
      <w14:ligatures w14:val="none"/>
    </w:rPr>
  </w:style>
  <w:style w:type="paragraph" w:customStyle="1" w:styleId="7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FF0000"/>
      <w:kern w:val="0"/>
      <w:sz w:val="24"/>
      <w14:ligatures w14:val="none"/>
    </w:rPr>
  </w:style>
  <w:style w:type="paragraph" w:customStyle="1" w:styleId="7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color w:val="FF0000"/>
      <w:kern w:val="0"/>
      <w:sz w:val="24"/>
      <w14:ligatures w14:val="none"/>
    </w:rPr>
  </w:style>
  <w:style w:type="paragraph" w:customStyle="1" w:styleId="7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5">
    <w:name w:val="xl105"/>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7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77">
    <w:name w:val="xl107"/>
    <w:basedOn w:val="1"/>
    <w:qFormat/>
    <w:uiPriority w:val="0"/>
    <w:pPr>
      <w:widowControl/>
      <w:shd w:val="clear" w:color="000000" w:fill="FFFFFF"/>
      <w:spacing w:before="100" w:beforeAutospacing="1" w:after="100" w:afterAutospacing="1"/>
      <w:jc w:val="left"/>
    </w:pPr>
    <w:rPr>
      <w:rFonts w:ascii="宋体" w:hAnsi="宋体" w:eastAsia="宋体" w:cs="宋体"/>
      <w:kern w:val="0"/>
      <w:sz w:val="24"/>
      <w14:ligatures w14:val="none"/>
    </w:rPr>
  </w:style>
  <w:style w:type="paragraph" w:customStyle="1" w:styleId="7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Sabon Next LT" w:hAnsi="Sabon Next LT" w:eastAsia="宋体" w:cs="Sabon Next LT"/>
      <w:kern w:val="0"/>
      <w:sz w:val="24"/>
      <w14:ligatures w14:val="none"/>
    </w:rPr>
  </w:style>
  <w:style w:type="paragraph" w:customStyle="1" w:styleId="8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14:ligatures w14:val="none"/>
    </w:rPr>
  </w:style>
  <w:style w:type="paragraph" w:customStyle="1" w:styleId="81">
    <w:name w:val="xl111"/>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82">
    <w:name w:val="xl112"/>
    <w:basedOn w:val="1"/>
    <w:qFormat/>
    <w:uiPriority w:val="0"/>
    <w:pPr>
      <w:widowControl/>
      <w:spacing w:before="100" w:beforeAutospacing="1" w:after="100" w:afterAutospacing="1"/>
      <w:jc w:val="center"/>
    </w:pPr>
    <w:rPr>
      <w:rFonts w:ascii="宋体" w:hAnsi="宋体" w:eastAsia="宋体" w:cs="宋体"/>
      <w:kern w:val="0"/>
      <w:sz w:val="24"/>
      <w14:ligatures w14:val="none"/>
    </w:rPr>
  </w:style>
  <w:style w:type="character" w:customStyle="1" w:styleId="83">
    <w:name w:val="font261"/>
    <w:basedOn w:val="6"/>
    <w:qFormat/>
    <w:uiPriority w:val="0"/>
    <w:rPr>
      <w:rFonts w:hint="default" w:ascii="DejaVuSans" w:hAnsi="DejaVuSans" w:eastAsia="DejaVuSans" w:cs="DejaVuSans"/>
      <w:b/>
      <w:color w:val="000000"/>
      <w:sz w:val="22"/>
      <w:szCs w:val="22"/>
      <w:u w:val="none"/>
    </w:rPr>
  </w:style>
  <w:style w:type="character" w:customStyle="1" w:styleId="84">
    <w:name w:val="font251"/>
    <w:basedOn w:val="6"/>
    <w:qFormat/>
    <w:uiPriority w:val="0"/>
    <w:rPr>
      <w:rFonts w:ascii="宋体" w:hAnsi="宋体" w:eastAsia="宋体" w:cs="宋体"/>
      <w:b/>
      <w:color w:val="000000"/>
      <w:sz w:val="22"/>
      <w:szCs w:val="22"/>
      <w:u w:val="none"/>
    </w:rPr>
  </w:style>
  <w:style w:type="character" w:customStyle="1" w:styleId="85">
    <w:name w:val="font281"/>
    <w:basedOn w:val="6"/>
    <w:qFormat/>
    <w:uiPriority w:val="0"/>
    <w:rPr>
      <w:rFonts w:hint="eastAsia" w:ascii="宋体" w:hAnsi="宋体" w:eastAsia="宋体" w:cs="宋体"/>
      <w:b/>
      <w:color w:val="000000"/>
      <w:sz w:val="22"/>
      <w:szCs w:val="22"/>
      <w:u w:val="none"/>
    </w:rPr>
  </w:style>
  <w:style w:type="character" w:customStyle="1" w:styleId="86">
    <w:name w:val="font41"/>
    <w:basedOn w:val="6"/>
    <w:qFormat/>
    <w:uiPriority w:val="0"/>
    <w:rPr>
      <w:rFonts w:ascii="宋体" w:hAnsi="宋体" w:eastAsia="宋体" w:cs="宋体"/>
      <w:b/>
      <w:color w:val="000000"/>
      <w:sz w:val="22"/>
      <w:szCs w:val="22"/>
      <w:u w:val="none"/>
    </w:rPr>
  </w:style>
  <w:style w:type="character" w:customStyle="1" w:styleId="87">
    <w:name w:val="font222"/>
    <w:basedOn w:val="6"/>
    <w:qFormat/>
    <w:uiPriority w:val="0"/>
    <w:rPr>
      <w:rFonts w:hint="default" w:ascii="DejaVuSans" w:hAnsi="DejaVuSans" w:eastAsia="DejaVuSans" w:cs="DejaVuSans"/>
      <w:b/>
      <w:color w:val="000000"/>
      <w:sz w:val="22"/>
      <w:szCs w:val="22"/>
      <w:u w:val="none"/>
    </w:rPr>
  </w:style>
  <w:style w:type="character" w:customStyle="1" w:styleId="88">
    <w:name w:val="font141"/>
    <w:basedOn w:val="6"/>
    <w:qFormat/>
    <w:uiPriority w:val="0"/>
    <w:rPr>
      <w:rFonts w:hint="default" w:ascii="DejaVuSans" w:hAnsi="DejaVuSans" w:eastAsia="DejaVuSans" w:cs="DejaVuSans"/>
      <w:b/>
      <w:color w:val="000000"/>
      <w:sz w:val="22"/>
      <w:szCs w:val="22"/>
      <w:u w:val="none"/>
    </w:rPr>
  </w:style>
  <w:style w:type="character" w:customStyle="1" w:styleId="89">
    <w:name w:val="font161"/>
    <w:basedOn w:val="6"/>
    <w:qFormat/>
    <w:uiPriority w:val="0"/>
    <w:rPr>
      <w:rFonts w:ascii="宋体" w:hAnsi="宋体" w:eastAsia="宋体" w:cs="宋体"/>
      <w:b/>
      <w:color w:val="000000"/>
      <w:sz w:val="22"/>
      <w:szCs w:val="22"/>
      <w:u w:val="none"/>
    </w:rPr>
  </w:style>
  <w:style w:type="character" w:customStyle="1" w:styleId="90">
    <w:name w:val="font171"/>
    <w:basedOn w:val="6"/>
    <w:qFormat/>
    <w:uiPriority w:val="0"/>
    <w:rPr>
      <w:rFonts w:hint="default" w:ascii="Arial" w:hAnsi="Arial" w:cs="Arial"/>
      <w:b/>
      <w:color w:val="000000"/>
      <w:sz w:val="22"/>
      <w:szCs w:val="22"/>
      <w:u w:val="none"/>
    </w:rPr>
  </w:style>
  <w:style w:type="character" w:customStyle="1" w:styleId="91">
    <w:name w:val="font31"/>
    <w:basedOn w:val="6"/>
    <w:qFormat/>
    <w:uiPriority w:val="0"/>
    <w:rPr>
      <w:rFonts w:hint="eastAsia" w:ascii="宋体" w:hAnsi="宋体" w:eastAsia="宋体" w:cs="宋体"/>
      <w:b/>
      <w:color w:val="000000"/>
      <w:sz w:val="22"/>
      <w:szCs w:val="22"/>
      <w:u w:val="none"/>
    </w:rPr>
  </w:style>
  <w:style w:type="character" w:customStyle="1" w:styleId="92">
    <w:name w:val="font131"/>
    <w:basedOn w:val="6"/>
    <w:qFormat/>
    <w:uiPriority w:val="0"/>
    <w:rPr>
      <w:rFonts w:hint="default" w:ascii="Arial" w:hAnsi="Arial" w:cs="Arial"/>
      <w:color w:val="000000"/>
      <w:sz w:val="22"/>
      <w:szCs w:val="22"/>
      <w:u w:val="none"/>
    </w:rPr>
  </w:style>
  <w:style w:type="character" w:customStyle="1" w:styleId="93">
    <w:name w:val="font81"/>
    <w:basedOn w:val="6"/>
    <w:qFormat/>
    <w:uiPriority w:val="0"/>
    <w:rPr>
      <w:rFonts w:ascii="Sabon Next LT" w:hAnsi="Sabon Next LT" w:eastAsia="Sabon Next LT" w:cs="Sabon Next LT"/>
      <w:color w:val="000000"/>
      <w:sz w:val="22"/>
      <w:szCs w:val="22"/>
      <w:u w:val="none"/>
    </w:rPr>
  </w:style>
  <w:style w:type="character" w:customStyle="1" w:styleId="94">
    <w:name w:val="font101"/>
    <w:basedOn w:val="6"/>
    <w:qFormat/>
    <w:uiPriority w:val="0"/>
    <w:rPr>
      <w:rFonts w:hint="eastAsia" w:ascii="宋体" w:hAnsi="宋体" w:eastAsia="宋体" w:cs="宋体"/>
      <w:color w:val="000000"/>
      <w:sz w:val="22"/>
      <w:szCs w:val="22"/>
      <w:u w:val="none"/>
    </w:rPr>
  </w:style>
  <w:style w:type="character" w:customStyle="1" w:styleId="95">
    <w:name w:val="font211"/>
    <w:basedOn w:val="6"/>
    <w:qFormat/>
    <w:uiPriority w:val="0"/>
    <w:rPr>
      <w:rFonts w:ascii="微软雅黑" w:hAnsi="微软雅黑" w:eastAsia="微软雅黑" w:cs="微软雅黑"/>
      <w:b/>
      <w:color w:val="000000"/>
      <w:sz w:val="22"/>
      <w:szCs w:val="22"/>
      <w:u w:val="none"/>
    </w:rPr>
  </w:style>
  <w:style w:type="character" w:customStyle="1" w:styleId="96">
    <w:name w:val="font91"/>
    <w:basedOn w:val="6"/>
    <w:qFormat/>
    <w:uiPriority w:val="0"/>
    <w:rPr>
      <w:rFonts w:hint="eastAsia" w:ascii="宋体" w:hAnsi="宋体" w:eastAsia="宋体" w:cs="宋体"/>
      <w:b/>
      <w:color w:val="000000"/>
      <w:sz w:val="22"/>
      <w:szCs w:val="22"/>
      <w:u w:val="none"/>
    </w:rPr>
  </w:style>
  <w:style w:type="character" w:customStyle="1" w:styleId="97">
    <w:name w:val="font01"/>
    <w:basedOn w:val="6"/>
    <w:qFormat/>
    <w:uiPriority w:val="0"/>
    <w:rPr>
      <w:rFonts w:hint="eastAsia" w:ascii="宋体" w:hAnsi="宋体" w:eastAsia="宋体" w:cs="宋体"/>
      <w:color w:val="000000"/>
      <w:sz w:val="22"/>
      <w:szCs w:val="22"/>
      <w:u w:val="none"/>
    </w:rPr>
  </w:style>
  <w:style w:type="character" w:customStyle="1" w:styleId="98">
    <w:name w:val="font71"/>
    <w:basedOn w:val="6"/>
    <w:qFormat/>
    <w:uiPriority w:val="0"/>
    <w:rPr>
      <w:rFonts w:hint="default" w:ascii="Sabon Next LT" w:hAnsi="Sabon Next LT" w:eastAsia="Sabon Next LT" w:cs="Sabon Next LT"/>
      <w:color w:val="000000"/>
      <w:sz w:val="22"/>
      <w:szCs w:val="22"/>
      <w:u w:val="none"/>
    </w:rPr>
  </w:style>
  <w:style w:type="character" w:customStyle="1" w:styleId="99">
    <w:name w:val="font191"/>
    <w:basedOn w:val="6"/>
    <w:qFormat/>
    <w:uiPriority w:val="0"/>
    <w:rPr>
      <w:rFonts w:hint="default" w:ascii="Arial" w:hAnsi="Arial" w:cs="Arial"/>
      <w:color w:val="000000"/>
      <w:sz w:val="22"/>
      <w:szCs w:val="22"/>
      <w:u w:val="none"/>
    </w:rPr>
  </w:style>
  <w:style w:type="character" w:customStyle="1" w:styleId="100">
    <w:name w:val="font111"/>
    <w:basedOn w:val="6"/>
    <w:qFormat/>
    <w:uiPriority w:val="0"/>
    <w:rPr>
      <w:rFonts w:hint="default" w:ascii="Arial" w:hAnsi="Arial" w:cs="Arial"/>
      <w:b/>
      <w:color w:val="000000"/>
      <w:sz w:val="22"/>
      <w:szCs w:val="22"/>
      <w:u w:val="none"/>
    </w:rPr>
  </w:style>
  <w:style w:type="character" w:customStyle="1" w:styleId="101">
    <w:name w:val="font181"/>
    <w:basedOn w:val="6"/>
    <w:qFormat/>
    <w:uiPriority w:val="0"/>
    <w:rPr>
      <w:rFonts w:hint="eastAsia" w:ascii="微软雅黑" w:hAnsi="微软雅黑" w:eastAsia="微软雅黑" w:cs="微软雅黑"/>
      <w:b/>
      <w:color w:val="000000"/>
      <w:sz w:val="22"/>
      <w:szCs w:val="22"/>
      <w:u w:val="none"/>
    </w:rPr>
  </w:style>
  <w:style w:type="character" w:customStyle="1" w:styleId="102">
    <w:name w:val="font221"/>
    <w:basedOn w:val="6"/>
    <w:qFormat/>
    <w:uiPriority w:val="0"/>
    <w:rPr>
      <w:rFonts w:hint="default" w:ascii="DejaVuSans" w:hAnsi="DejaVuSans" w:eastAsia="DejaVuSans" w:cs="DejaVuSans"/>
      <w:b/>
      <w:color w:val="000000"/>
      <w:sz w:val="22"/>
      <w:szCs w:val="22"/>
      <w:u w:val="none"/>
    </w:rPr>
  </w:style>
  <w:style w:type="character" w:customStyle="1" w:styleId="103">
    <w:name w:val="font212"/>
    <w:basedOn w:val="6"/>
    <w:qFormat/>
    <w:uiPriority w:val="0"/>
    <w:rPr>
      <w:rFonts w:ascii="微软雅黑" w:hAnsi="微软雅黑" w:eastAsia="微软雅黑" w:cs="微软雅黑"/>
      <w:b/>
      <w:color w:val="000000"/>
      <w:sz w:val="22"/>
      <w:szCs w:val="22"/>
      <w:u w:val="none"/>
    </w:rPr>
  </w:style>
  <w:style w:type="character" w:customStyle="1" w:styleId="104">
    <w:name w:val="font112"/>
    <w:basedOn w:val="6"/>
    <w:qFormat/>
    <w:uiPriority w:val="0"/>
    <w:rPr>
      <w:rFonts w:hint="default" w:ascii="Arial" w:hAnsi="Arial" w:cs="Arial"/>
      <w:b/>
      <w:color w:val="000000"/>
      <w:sz w:val="22"/>
      <w:szCs w:val="22"/>
      <w:u w:val="none"/>
    </w:rPr>
  </w:style>
  <w:style w:type="paragraph" w:customStyle="1" w:styleId="105">
    <w:name w:val="xl63"/>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106">
    <w:name w:val="xl64"/>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FFFF00"/>
      <w:spacing w:before="100" w:beforeAutospacing="1" w:after="100" w:afterAutospacing="1"/>
      <w:jc w:val="left"/>
      <w:textAlignment w:val="bottom"/>
    </w:pPr>
    <w:rPr>
      <w:rFonts w:ascii="宋体" w:hAnsi="宋体" w:eastAsia="宋体" w:cs="宋体"/>
      <w:b/>
      <w:bCs/>
      <w:color w:val="000000"/>
      <w:kern w:val="0"/>
      <w:sz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10457</Words>
  <Characters>14258</Characters>
  <Lines>116</Lines>
  <Paragraphs>32</Paragraphs>
  <TotalTime>4</TotalTime>
  <ScaleCrop>false</ScaleCrop>
  <LinksUpToDate>false</LinksUpToDate>
  <CharactersWithSpaces>15059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2024-10-09T14:03:00Z</dcterms:created>
  <dc:creator>DELL</dc:creator>
  <cp:lastModifiedBy>北极星</cp:lastModifiedBy>
  <dcterms:modified xsi:type="dcterms:W3CDTF">2024-10-10T03:05:28Z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ABC3535638B9490DB336C74BA944AC72_12</vt:lpwstr>
  </property>
</Properties>
</file>