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福建省助理全科医生培训基地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申请书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申请培训基地类型：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临床培训基地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主管部门（盖章）：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福建省卫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生健康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员会</w:t>
      </w:r>
    </w:p>
    <w:p>
      <w:pPr>
        <w:jc w:val="center"/>
        <w:rPr>
          <w:rFonts w:hint="eastAsia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一、机构基本情况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84"/>
        <w:gridCol w:w="120"/>
        <w:gridCol w:w="193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614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机构等级</w:t>
            </w:r>
          </w:p>
        </w:tc>
        <w:tc>
          <w:tcPr>
            <w:tcW w:w="220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机构类型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□医院 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教学医院</w:t>
            </w:r>
          </w:p>
        </w:tc>
        <w:tc>
          <w:tcPr>
            <w:tcW w:w="220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□是  □否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20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核定床位数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614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联系人科室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机构科室设置</w:t>
            </w:r>
          </w:p>
        </w:tc>
        <w:tc>
          <w:tcPr>
            <w:tcW w:w="6614" w:type="dxa"/>
            <w:gridSpan w:val="4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1．□门诊 □病房 □教室 □图书室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临床技能模拟训练中心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2．□内科 □外科 □妇科（含计划生育门诊、妇女保健门诊） </w:t>
            </w:r>
          </w:p>
          <w:p>
            <w:pPr>
              <w:ind w:firstLine="27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□儿科（含儿童保健门诊） □急诊科 □全科 □皮肤科 □眼科 □耳鼻喉科</w:t>
            </w:r>
          </w:p>
          <w:p>
            <w:pPr>
              <w:ind w:firstLine="27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□精神科 □感染疾病科 □中医科 □医学影像科 □检验医学科□康复医学科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3.尚未设置妇产科、儿科、精神科、感染疾病科、中医科等，但已与相关专科医院签订协作关系  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1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机构基本情况</w:t>
            </w:r>
          </w:p>
        </w:tc>
        <w:tc>
          <w:tcPr>
            <w:tcW w:w="661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（概述。卫生技术人员、科室设置、病床数等情况）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二、管理情况</w:t>
      </w:r>
    </w:p>
    <w:tbl>
      <w:tblPr>
        <w:tblStyle w:val="3"/>
        <w:tblW w:w="0" w:type="auto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00"/>
        <w:gridCol w:w="1618"/>
        <w:gridCol w:w="902"/>
        <w:gridCol w:w="142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分管领导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主管科室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人员数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主管科室负责人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专职管理人员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专项经费</w:t>
            </w:r>
          </w:p>
        </w:tc>
        <w:tc>
          <w:tcPr>
            <w:tcW w:w="281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□有  □无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管理制度</w:t>
            </w:r>
          </w:p>
        </w:tc>
        <w:tc>
          <w:tcPr>
            <w:tcW w:w="6680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列出相关的培训管理制度名称和财务管理制度名称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三、服务能力与服务量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47"/>
        <w:gridCol w:w="1291"/>
        <w:gridCol w:w="1291"/>
        <w:gridCol w:w="189"/>
        <w:gridCol w:w="1244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职工数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卫技人员数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执业（助理）医师数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本科以上学历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大专学历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注册护士数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本科以上学历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大专学历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其他卫技人员数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年门诊数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年急诊数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上一年度出院病人数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医院上一年收治的疾病种类及例数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1.内科（/内科基本技能）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□高血压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例，□冠心病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例，□充血性心力衰竭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例，□常见心律失常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例，□上呼吸道感染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例，□支气管哮喘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例，□慢性支气管炎和慢性阻塞性肺疾病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例，□呼吸衰竭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例，□慢性胃炎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例，□消化性溃疡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例，□急、慢性腹泻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例，□肝硬化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例，□胃食管反流病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例，□胆囊炎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例，□胰腺炎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例，□糖尿病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例，□血脂异常和脂蛋白异常血症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例，□甲状腺功能亢进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例，□甲状腺功能减退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例，□贫血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例，□出血性疾病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例，□急、慢性白血病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例，□泌尿系统感染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例，□肾小球肾炎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例，□慢性肾功能不全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例，□系统性红斑狼疮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例，□类风湿性关节炎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例，□吸痰术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例，□胸部X线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例，□心电图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例，□灌肠法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例，□留置胃管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例，□快速血糖检测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例，□糖尿病实验室检查结果判读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例，□导尿术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例，□肌肉注射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例，□皮内注射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例，□皮下注射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例，□静脉输液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2.神经内科（/基本技能）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□短暂性脑缺血发作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例，□动脉粥样硬化性脑血栓（脑梗死）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例，□脑栓塞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例，□脑出血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例，□蛛网膜下腔出血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例，□痴呆症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例，□帕金森病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例，□面神经麻痹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例，□脑膜炎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例，□神经系统体格检查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3.急诊急救（/基本技能）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□心脏骤停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急性左心衰竭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 xml:space="preserve">自发性气胸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重症哮喘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糖尿病酮症酸中毒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心绞痛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急性心肌梗死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休克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上消化道出血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阵发性室上性心动过速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癫痫持续状态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中毒与意外伤害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急腹症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脑出血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脑血栓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犬咬伤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昏迷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脑血管病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低血糖症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院内单、双人心肺复苏技术、电除颤术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洗胃术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创伤的包扎止血固定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骨折石膏固定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4.外科（/基本技能）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软组织感染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破伤风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脂肪瘤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皮脂腺囊肿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腹股沟疝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阑尾炎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肠梗阻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大隐静脉曲张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急性乳腺炎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乳腺增生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肛门直肠疾病（痔）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泌尿系结石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前列腺增生症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腰腿痛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颈肩痛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肺癌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肝癌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胃癌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乳腺癌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结肠癌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无菌操作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外伤的清创缝合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伤口的换药及拆线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肛门指诊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疼痛封闭治疗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4.妇产科（/基本技能）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宫颈和阴道炎症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阴道异常出血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子宫肌瘤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卵巢囊肿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妇科急腹症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围生期保健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围绝经期保健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计划生育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妇科双合诊检查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窥阴器的使用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宫颈涂片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阴道分泌物悬滴检查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5.儿科（/基本技能）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新生儿肺炎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新生儿黄疸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小儿贫血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佝偻病及婴儿手足搐搦症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上呼吸道感染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支气管炎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喉炎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小儿腹泻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小儿腹痛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小儿惊厥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先天性心脏病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手足口病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麻疹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水痘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流行性腮腺炎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猩红热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脊髓灰质炎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小儿生长发育与评估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6.眼科（/基本技能）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□睑腺炎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例，□睑板腺囊肿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例，□结膜炎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例，□白内障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例，□青光眼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例，□眼外伤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例，□外眼一般检查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7.耳鼻喉科（/基本技能）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□耳外伤鼻外伤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例，□鼻出血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例，□鼻炎、鼻窦炎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例，□急、慢性扁桃体炎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例，□急性喉炎、会厌炎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例，□突发性耳聋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例，□中耳炎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例，□耳镜使用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例，□鼻咽镜及间接喉镜使用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例，□外耳道异物（耵聍）取除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8.皮肤科（/基本技能）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湿疹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接触性皮炎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药疹（药物性皮炎）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荨麻疹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银屑病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皮肤真菌感染、癣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单纯疱疹和带状疱疹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例。□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痤疮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疥疮和阴虱病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性传播疾病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9.传染科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细菌性痢疾及其他感染性腹泻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病毒性肝炎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结核病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霍乱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流行性脑脊髓膜炎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麻疹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猩红热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水痘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手足口病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其它地方性传染病和常见寄生虫病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例</w:t>
            </w:r>
          </w:p>
        </w:tc>
      </w:tr>
    </w:tbl>
    <w:p>
      <w:pPr>
        <w:rPr>
          <w:rFonts w:hint="eastAsia"/>
          <w:color w:val="000000"/>
          <w:sz w:val="32"/>
          <w:szCs w:val="32"/>
        </w:rPr>
      </w:pPr>
    </w:p>
    <w:p>
      <w:pPr>
        <w:rPr>
          <w:rFonts w:hint="eastAsia"/>
          <w:color w:val="000000"/>
          <w:sz w:val="32"/>
          <w:szCs w:val="32"/>
        </w:rPr>
      </w:pPr>
    </w:p>
    <w:p>
      <w:pPr>
        <w:rPr>
          <w:rFonts w:hint="eastAsia"/>
          <w:color w:val="000000"/>
          <w:sz w:val="32"/>
          <w:szCs w:val="32"/>
        </w:rPr>
      </w:pPr>
    </w:p>
    <w:p>
      <w:pPr>
        <w:rPr>
          <w:rFonts w:hint="eastAsia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四、师资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810"/>
        <w:gridCol w:w="450"/>
        <w:gridCol w:w="810"/>
        <w:gridCol w:w="981"/>
        <w:gridCol w:w="585"/>
        <w:gridCol w:w="450"/>
        <w:gridCol w:w="795"/>
        <w:gridCol w:w="840"/>
        <w:gridCol w:w="705"/>
        <w:gridCol w:w="720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执业范围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最高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科室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具有全科培训师资合格证（是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/否）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管理病床数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日均门诊量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日均急诊量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五、培训措施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710"/>
        <w:gridCol w:w="218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轮转计划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理论课教学计划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理论课课程表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理论课授课教师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理论课教学课时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教学记录设计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六、审批情况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单位意见：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所属主管部门意见：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设区市卫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委、平潭综合实验区社会事业局意见：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负责人（签字）                  年    月    日</w:t>
            </w:r>
          </w:p>
        </w:tc>
      </w:tr>
    </w:tbl>
    <w:p>
      <w:pPr>
        <w:rPr>
          <w:rFonts w:hint="eastAsia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35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2021-12-24T02:54:48Z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4F337013B2074902B8CBC58B4E581811</vt:lpwstr>
  </property>
</Properties>
</file>