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default" w:ascii="Times New Roman" w:hAnsi="Times New Roman" w:eastAsia="黑体" w:cs="Times New Roman"/>
          <w:sz w:val="32"/>
          <w:szCs w:val="24"/>
        </w:rPr>
        <w:t>附件</w:t>
      </w:r>
      <w:r>
        <w:rPr>
          <w:rFonts w:ascii="Times New Roman" w:hAnsi="Times New Roman" w:eastAsia="黑体" w:cs="Times New Roman"/>
          <w:sz w:val="32"/>
          <w:szCs w:val="24"/>
        </w:rPr>
        <w:t>3</w:t>
      </w:r>
    </w:p>
    <w:p>
      <w:pPr>
        <w:adjustRightInd w:val="0"/>
        <w:snapToGrid w:val="0"/>
        <w:rPr>
          <w:rFonts w:hint="eastAsia" w:ascii="Times New Roman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 w:val="0"/>
          <w:sz w:val="44"/>
          <w:szCs w:val="44"/>
        </w:rPr>
        <w:t>国家级、省级继教项目系统管理流程</w:t>
      </w:r>
    </w:p>
    <w:p>
      <w:pPr>
        <w:adjustRightInd w:val="0"/>
        <w:snapToGrid w:val="0"/>
        <w:jc w:val="both"/>
        <w:rPr>
          <w:rFonts w:hint="eastAsia" w:ascii="Times New Roman" w:hAnsi="Times New Roman" w:eastAsia="仿宋_GB2312" w:cs="Times New Roman"/>
          <w:bCs w:val="0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default" w:ascii="Times New Roman" w:hAnsi="Times New Roman" w:eastAsia="黑体" w:cs="Times New Roman"/>
          <w:sz w:val="32"/>
          <w:szCs w:val="24"/>
        </w:rPr>
        <w:t>一、举办前登记备案。登陆系统网址：</w:t>
      </w:r>
      <w:r>
        <w:rPr>
          <w:rFonts w:ascii="Times New Roman" w:hAnsi="Times New Roman" w:eastAsia="黑体" w:cs="Times New Roman"/>
          <w:sz w:val="32"/>
          <w:szCs w:val="24"/>
        </w:rPr>
        <w:t>http://kjptws.91huayi.com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Times New Roman" w:hAnsi="Times New Roman" w:eastAsia="楷体_GB2312"/>
          <w:b/>
          <w:sz w:val="32"/>
          <w:szCs w:val="24"/>
        </w:rPr>
      </w:pPr>
      <w:r>
        <w:rPr>
          <w:rFonts w:hint="eastAsia" w:ascii="Times New Roman" w:hAnsi="Times New Roman" w:eastAsia="楷体_GB2312" w:cs="Times New Roman"/>
          <w:b/>
          <w:sz w:val="32"/>
          <w:szCs w:val="24"/>
        </w:rPr>
        <w:t>（一）进入“继教活动</w:t>
      </w:r>
      <w:r>
        <w:rPr>
          <w:rFonts w:hint="eastAsia" w:ascii="Times New Roman" w:hAnsi="Times New Roman" w:eastAsia="楷体_GB2312"/>
          <w:b/>
          <w:sz w:val="32"/>
          <w:szCs w:val="24"/>
        </w:rPr>
        <w:t>－</w:t>
      </w:r>
      <w:r>
        <w:rPr>
          <w:rFonts w:hint="eastAsia" w:ascii="Times New Roman" w:hAnsi="Times New Roman" w:eastAsia="楷体_GB2312" w:cs="Times New Roman"/>
          <w:b/>
          <w:sz w:val="32"/>
          <w:szCs w:val="24"/>
        </w:rPr>
        <w:t>项目管理”，点击添加按钮</w:t>
      </w:r>
    </w:p>
    <w:p>
      <w:pPr>
        <w:adjustRightInd w:val="0"/>
        <w:snapToGrid w:val="0"/>
        <w:spacing w:line="120" w:lineRule="auto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829300" cy="266700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120" w:lineRule="auto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24"/>
        </w:rPr>
      </w:pPr>
      <w:r>
        <w:rPr>
          <w:rFonts w:hint="eastAsia" w:ascii="Times New Roman" w:hAnsi="Times New Roman" w:eastAsia="楷体_GB2312" w:cs="Times New Roman"/>
          <w:b/>
          <w:sz w:val="32"/>
          <w:szCs w:val="24"/>
        </w:rPr>
        <w:t>（二</w:t>
      </w:r>
      <w:r>
        <w:rPr>
          <w:rFonts w:hint="eastAsia" w:ascii="Times New Roman" w:hAnsi="Times New Roman" w:eastAsia="楷体_GB2312"/>
          <w:b/>
          <w:sz w:val="32"/>
          <w:szCs w:val="24"/>
        </w:rPr>
        <w:t>）</w:t>
      </w:r>
      <w:r>
        <w:rPr>
          <w:rFonts w:hint="eastAsia" w:ascii="Times New Roman" w:hAnsi="Times New Roman" w:eastAsia="楷体_GB2312" w:cs="Times New Roman"/>
          <w:b/>
          <w:sz w:val="32"/>
          <w:szCs w:val="24"/>
        </w:rPr>
        <w:t>点击“选择录入”，选择内置在系统中的国家级、省级继教项目</w:t>
      </w:r>
    </w:p>
    <w:p>
      <w:pPr>
        <w:adjustRightInd w:val="0"/>
        <w:snapToGrid w:val="0"/>
        <w:spacing w:line="120" w:lineRule="auto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29860" cy="2179955"/>
            <wp:effectExtent l="0" t="0" r="8890" b="1079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120" w:lineRule="auto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24"/>
        </w:rPr>
      </w:pPr>
      <w:r>
        <w:rPr>
          <w:rFonts w:hint="eastAsia" w:ascii="Times New Roman" w:hAnsi="Times New Roman" w:eastAsia="楷体_GB2312"/>
          <w:b/>
          <w:sz w:val="32"/>
          <w:szCs w:val="24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24"/>
        </w:rPr>
        <w:t>三</w:t>
      </w:r>
      <w:r>
        <w:rPr>
          <w:rFonts w:hint="eastAsia" w:ascii="Times New Roman" w:hAnsi="Times New Roman" w:eastAsia="楷体_GB2312"/>
          <w:b/>
          <w:sz w:val="32"/>
          <w:szCs w:val="24"/>
        </w:rPr>
        <w:t>）</w:t>
      </w:r>
      <w:r>
        <w:rPr>
          <w:rFonts w:hint="eastAsia" w:ascii="Times New Roman" w:hAnsi="Times New Roman" w:eastAsia="楷体_GB2312" w:cs="Times New Roman"/>
          <w:b/>
          <w:sz w:val="32"/>
          <w:szCs w:val="24"/>
        </w:rPr>
        <w:t>项目举办单位根据项目编号、项目名称等信息选择本单位举办的项目，按照图示要求填报课程相关信息并保存</w:t>
      </w:r>
    </w:p>
    <w:p>
      <w:pPr>
        <w:adjustRightInd w:val="0"/>
        <w:snapToGrid w:val="0"/>
        <w:spacing w:line="120" w:lineRule="auto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10810" cy="2852420"/>
            <wp:effectExtent l="0" t="0" r="8890" b="508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120" w:lineRule="auto"/>
        <w:rPr>
          <w:rFonts w:hint="eastAsia" w:ascii="Times New Roman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而后，进入</w:t>
      </w:r>
      <w:r>
        <w:rPr>
          <w:rFonts w:hint="eastAsia" w:ascii="Times New Roman" w:hAnsi="Times New Roman" w:eastAsia="仿宋_GB2312"/>
          <w:sz w:val="32"/>
          <w:szCs w:val="24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24"/>
        </w:rPr>
        <w:t>省级项目申报系统</w:t>
      </w:r>
      <w:r>
        <w:rPr>
          <w:rFonts w:hint="eastAsia" w:ascii="Times New Roman" w:hAnsi="Times New Roman" w:eastAsia="仿宋_GB2312"/>
          <w:sz w:val="32"/>
          <w:szCs w:val="24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24"/>
        </w:rPr>
        <w:t>模块，填写举办前登记</w:t>
      </w:r>
      <w:r>
        <w:rPr>
          <w:rFonts w:hint="eastAsia" w:ascii="Times New Roman" w:hAnsi="Times New Roman" w:eastAsia="仿宋_GB2312"/>
          <w:sz w:val="32"/>
          <w:szCs w:val="24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24"/>
        </w:rPr>
        <w:t>完成项目举办前登记备案。</w:t>
      </w:r>
    </w:p>
    <w:p>
      <w:pPr>
        <w:adjustRightInd w:val="0"/>
        <w:snapToGrid w:val="0"/>
        <w:spacing w:line="120" w:lineRule="auto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38115" cy="946150"/>
            <wp:effectExtent l="0" t="0" r="635" b="635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120" w:lineRule="auto"/>
        <w:rPr>
          <w:rFonts w:hint="eastAsia" w:ascii="Times New Roman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二、项目实施过程管理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培训考勤。项目举办前登记上报后，即可利用二维码考勤或人脸识别进行考勤，必要时可以对培训班进行评价和培训考试。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三、学分授予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点击学分管理，找到要授分的项目，根据考勤记录进行初步授分，经省级卫生行政部门审核通过后，授予学分。</w:t>
      </w:r>
    </w:p>
    <w:p>
      <w:pPr>
        <w:adjustRightInd w:val="0"/>
        <w:snapToGrid w:val="0"/>
        <w:spacing w:line="590" w:lineRule="exact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59705" cy="1292225"/>
            <wp:effectExtent l="0" t="0" r="17145" b="317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120" w:lineRule="auto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黑体"/>
          <w:b w:val="0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四、项目总结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需在培训班结束后</w:t>
      </w:r>
      <w:r>
        <w:rPr>
          <w:rFonts w:ascii="Times New Roman" w:hAnsi="Times New Roman" w:eastAsia="仿宋_GB2312" w:cs="Times New Roman"/>
          <w:sz w:val="32"/>
          <w:szCs w:val="24"/>
        </w:rPr>
        <w:t>30</w:t>
      </w:r>
      <w:r>
        <w:rPr>
          <w:rFonts w:hint="default" w:ascii="Times New Roman" w:hAnsi="Times New Roman" w:eastAsia="仿宋_GB2312" w:cs="Times New Roman"/>
          <w:sz w:val="32"/>
          <w:szCs w:val="24"/>
        </w:rPr>
        <w:t>个工作日内进入</w:t>
      </w:r>
      <w:r>
        <w:rPr>
          <w:rFonts w:hint="eastAsia" w:ascii="Times New Roman" w:hAnsi="Times New Roman" w:eastAsia="仿宋_GB2312"/>
          <w:sz w:val="32"/>
          <w:szCs w:val="24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24"/>
        </w:rPr>
        <w:t>省级项目申报系统</w:t>
      </w:r>
      <w:r>
        <w:rPr>
          <w:rFonts w:hint="eastAsia" w:ascii="Times New Roman" w:hAnsi="Times New Roman" w:eastAsia="仿宋_GB2312"/>
          <w:sz w:val="32"/>
          <w:szCs w:val="24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24"/>
        </w:rPr>
        <w:t>模块，按要求填写并上传执行情况和相关材料，才可授予学分。国家级项目要同时登陆</w:t>
      </w:r>
      <w:r>
        <w:rPr>
          <w:rFonts w:ascii="Times New Roman" w:hAnsi="Times New Roman" w:eastAsia="仿宋_GB2312" w:cs="Times New Roman"/>
          <w:sz w:val="32"/>
          <w:szCs w:val="24"/>
        </w:rPr>
        <w:t>http://cmegsb.cma.org.cn</w:t>
      </w:r>
      <w:r>
        <w:rPr>
          <w:rFonts w:hint="default" w:ascii="Times New Roman" w:hAnsi="Times New Roman" w:eastAsia="仿宋_GB2312" w:cs="Times New Roman"/>
          <w:sz w:val="32"/>
          <w:szCs w:val="24"/>
        </w:rPr>
        <w:t>填写上报执行情况</w:t>
      </w:r>
      <w:r>
        <w:rPr>
          <w:rFonts w:hint="eastAsia" w:ascii="Times New Roman" w:hAnsi="Times New Roman" w:eastAsia="仿宋_GB2312"/>
          <w:sz w:val="32"/>
          <w:szCs w:val="24"/>
        </w:rPr>
        <w:t>。</w:t>
      </w:r>
    </w:p>
    <w:p>
      <w:pPr>
        <w:adjustRightInd w:val="0"/>
        <w:snapToGrid w:val="0"/>
        <w:spacing w:line="120" w:lineRule="auto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19065" cy="171450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120" w:lineRule="auto"/>
        <w:rPr>
          <w:rFonts w:ascii="Times New Roman" w:hAnsi="Times New Roman" w:eastAsia="仿宋_GB2312" w:cs="Times New Roman"/>
          <w:sz w:val="32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588" w:gutter="0"/>
      <w:pgNumType w:start="6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  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69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  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  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70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  </w:t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10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2020-06-01T02:39:50Z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