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44"/>
          <w:szCs w:val="44"/>
        </w:rPr>
      </w:pPr>
      <w:r>
        <w:rPr>
          <w:i w:val="0"/>
          <w:caps w:val="0"/>
          <w:color w:val="333333"/>
          <w:spacing w:val="0"/>
          <w:sz w:val="44"/>
          <w:szCs w:val="44"/>
        </w:rPr>
        <w:t>福建省卫计委电梯采购计划招标公告</w:t>
      </w:r>
    </w:p>
    <w:p>
      <w:pPr>
        <w:keepNext w:val="0"/>
        <w:keepLines w:val="0"/>
        <w:widowControl/>
        <w:suppressLineNumbers w:val="0"/>
        <w:pBdr>
          <w:bottom w:val="dotted" w:color="000000" w:sz="4" w:space="0"/>
        </w:pBdr>
        <w:ind w:left="0" w:firstLine="0"/>
        <w:jc w:val="left"/>
        <w:rPr>
          <w:rFonts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B5B5B7"/>
          <w:spacing w:val="0"/>
          <w:kern w:val="0"/>
          <w:sz w:val="44"/>
          <w:szCs w:val="44"/>
          <w:lang w:val="en-US" w:eastAsia="zh-CN" w:bidi="ar"/>
        </w:rPr>
        <w:t>项目编号：[3500]FJGGZY[GK]2017033作者：福建省卫生和计划生育委员会发布时间：2017-07-27 15:10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252"/>
        <w:rPr>
          <w:rFonts w:ascii="宋体" w:hAnsi="宋体" w:eastAsia="宋体" w:cs="宋体"/>
          <w:b w:val="0"/>
          <w:i w:val="0"/>
          <w:caps w:val="0"/>
          <w:color w:val="000000"/>
          <w:spacing w:val="0"/>
          <w:sz w:val="44"/>
          <w:szCs w:val="44"/>
        </w:rPr>
      </w:pPr>
      <w:r>
        <w:rPr>
          <w:rFonts w:ascii="仿宋_GB2312" w:hAnsi="宋体" w:eastAsia="仿宋_GB2312" w:cs="仿宋_GB2312"/>
          <w:b w:val="0"/>
          <w:i w:val="0"/>
          <w:caps w:val="0"/>
          <w:color w:val="000000"/>
          <w:spacing w:val="0"/>
          <w:sz w:val="44"/>
          <w:szCs w:val="44"/>
        </w:rPr>
        <w:t>受福建省卫生和计划生育委员会委托，福建省公共资源交易中心对[3500]FJGGZY[GK]2017033、</w:t>
      </w:r>
      <w:r>
        <w:rPr>
          <w:rFonts w:hint="default" w:ascii="仿宋_GB2312" w:hAnsi="宋体" w:eastAsia="仿宋_GB2312" w:cs="仿宋_GB2312"/>
          <w:b w:val="0"/>
          <w:i w:val="0"/>
          <w:caps w:val="0"/>
          <w:color w:val="000000"/>
          <w:spacing w:val="0"/>
          <w:sz w:val="44"/>
          <w:szCs w:val="44"/>
        </w:rPr>
        <w:t>福建省卫计委电梯采购计划组织进行公开招标，现欢迎国内合格的投标人前来投标。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1、招标编号：[3500]FJGGZY[GK]2017033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2、项目名称：福建省卫计委电梯采购计划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jc w:val="right"/>
        <w:rPr>
          <w:color w:val="717171"/>
          <w:sz w:val="44"/>
          <w:szCs w:val="44"/>
        </w:rPr>
      </w:pPr>
      <w:r>
        <w:rPr>
          <w:rFonts w:hint="eastAsia" w:ascii="宋体" w:hAnsi="宋体" w:eastAsia="宋体" w:cs="宋体"/>
          <w:i w:val="0"/>
          <w:caps w:val="0"/>
          <w:color w:val="717171"/>
          <w:spacing w:val="0"/>
          <w:sz w:val="44"/>
          <w:szCs w:val="44"/>
        </w:rPr>
        <w:t>金额单位：人民币元</w:t>
      </w:r>
    </w:p>
    <w:tbl>
      <w:tblPr>
        <w:tblStyle w:val="7"/>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0"/>
        <w:gridCol w:w="830"/>
        <w:gridCol w:w="1661"/>
        <w:gridCol w:w="830"/>
        <w:gridCol w:w="830"/>
        <w:gridCol w:w="830"/>
        <w:gridCol w:w="830"/>
        <w:gridCol w:w="16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合同包</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品目号</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采购标的</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允许进口</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数量</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品目号预算</w:t>
            </w: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合同包预算</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1</w:t>
            </w:r>
          </w:p>
        </w:tc>
        <w:tc>
          <w:tcPr>
            <w:tcW w:w="4981" w:type="dxa"/>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7"/>
              <w:tblW w:w="4949" w:type="dxa"/>
              <w:jc w:val="center"/>
              <w:tblInd w:w="2"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42"/>
              <w:gridCol w:w="1485"/>
              <w:gridCol w:w="742"/>
              <w:gridCol w:w="742"/>
              <w:gridCol w:w="1238"/>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1-1</w:t>
                  </w:r>
                </w:p>
              </w:tc>
              <w:tc>
                <w:tcPr>
                  <w:tcW w:w="14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电梯</w:t>
                  </w:r>
                </w:p>
              </w:tc>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否</w:t>
                  </w:r>
                </w:p>
              </w:tc>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1</w:t>
                  </w:r>
                </w:p>
              </w:tc>
              <w:tc>
                <w:tcPr>
                  <w:tcW w:w="12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300000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1-2</w:t>
                  </w:r>
                </w:p>
              </w:tc>
              <w:tc>
                <w:tcPr>
                  <w:tcW w:w="148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电梯</w:t>
                  </w:r>
                </w:p>
              </w:tc>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否</w:t>
                  </w:r>
                </w:p>
              </w:tc>
              <w:tc>
                <w:tcPr>
                  <w:tcW w:w="74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2</w:t>
                  </w:r>
                </w:p>
              </w:tc>
              <w:tc>
                <w:tcPr>
                  <w:tcW w:w="12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600000</w:t>
                  </w:r>
                </w:p>
              </w:tc>
            </w:tr>
          </w:tbl>
          <w:p>
            <w:pPr>
              <w:jc w:val="center"/>
              <w:rPr>
                <w:sz w:val="44"/>
                <w:szCs w:val="44"/>
              </w:rPr>
            </w:pPr>
          </w:p>
        </w:tc>
        <w:tc>
          <w:tcPr>
            <w:tcW w:w="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900000</w:t>
            </w:r>
          </w:p>
        </w:tc>
        <w:tc>
          <w:tcPr>
            <w:tcW w:w="166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sz w:val="44"/>
                <w:szCs w:val="44"/>
              </w:rPr>
            </w:pPr>
            <w:r>
              <w:rPr>
                <w:rFonts w:ascii="宋体" w:hAnsi="宋体" w:eastAsia="宋体" w:cs="宋体"/>
                <w:kern w:val="0"/>
                <w:sz w:val="44"/>
                <w:szCs w:val="44"/>
                <w:lang w:val="en-US" w:eastAsia="zh-CN" w:bidi="ar"/>
              </w:rPr>
              <w:t>18000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4、采购项目需要落实的政府采购政策：节能产品，适用于（合同包1），按照第21期节能清单执行。环境标志产品，适用于（合同包1），按照第19期环境标志清单执行。小型、微型企业，适用于（合同包1）。监狱企业，适用于（合同包1）。信用记录，适用于（合同包1），按照下列规定执行：（由评标委员会中的采购人代表或采购人监督人员在评标当日通过“信用中国”网站（www.creditchina.gov.cn)、中国政府采购网（www.ccgp.gov.cn)查询并打印投标人信用记录。投标人提供的查询结果与评标当日查询结果不一致的，以评标当日查询结果为准。查询结果存在投标人应当被拒绝参加政府采购活动相关信息的，其资格性检查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sz w:val="44"/>
          <w:szCs w:val="44"/>
        </w:rPr>
      </w:pPr>
      <w:r>
        <w:rPr>
          <w:rStyle w:val="5"/>
          <w:rFonts w:hint="default" w:ascii="-apple-system" w:hAnsi="-apple-system" w:eastAsia="-apple-system" w:cs="-apple-system"/>
          <w:b/>
          <w:i w:val="0"/>
          <w:caps w:val="0"/>
          <w:color w:val="717171"/>
          <w:spacing w:val="0"/>
          <w:sz w:val="44"/>
          <w:szCs w:val="44"/>
        </w:rPr>
        <w:t>包：1</w:t>
      </w:r>
    </w:p>
    <w:tbl>
      <w:tblPr>
        <w:tblStyle w:val="7"/>
        <w:tblW w:w="8306" w:type="dxa"/>
        <w:tblInd w:w="0" w:type="dxa"/>
        <w:shd w:val="clear" w:color="auto" w:fill="auto"/>
        <w:tblLayout w:type="fixed"/>
        <w:tblCellMar>
          <w:top w:w="0" w:type="dxa"/>
          <w:left w:w="0" w:type="dxa"/>
          <w:bottom w:w="0" w:type="dxa"/>
          <w:right w:w="0" w:type="dxa"/>
        </w:tblCellMar>
      </w:tblPr>
      <w:tblGrid>
        <w:gridCol w:w="1856"/>
        <w:gridCol w:w="6450"/>
      </w:tblGrid>
      <w:tr>
        <w:tblPrEx>
          <w:shd w:val="clear" w:color="auto" w:fill="auto"/>
          <w:tblLayout w:type="fixed"/>
          <w:tblCellMar>
            <w:top w:w="0" w:type="dxa"/>
            <w:left w:w="0" w:type="dxa"/>
            <w:bottom w:w="0" w:type="dxa"/>
            <w:right w:w="0" w:type="dxa"/>
          </w:tblCellMar>
        </w:tblPrEx>
        <w:trPr>
          <w:tblHeader/>
        </w:trPr>
        <w:tc>
          <w:tcPr>
            <w:tcW w:w="1856" w:type="dxa"/>
            <w:shd w:val="clear" w:color="auto" w:fill="auto"/>
            <w:vAlign w:val="center"/>
          </w:tcPr>
          <w:p>
            <w:pPr>
              <w:keepNext w:val="0"/>
              <w:keepLines w:val="0"/>
              <w:widowControl/>
              <w:suppressLineNumbers w:val="0"/>
              <w:jc w:val="left"/>
              <w:rPr>
                <w:b w:val="0"/>
                <w:i w:val="0"/>
                <w:sz w:val="44"/>
                <w:szCs w:val="44"/>
              </w:rPr>
            </w:pPr>
            <w:r>
              <w:rPr>
                <w:rFonts w:ascii="宋体" w:hAnsi="宋体" w:eastAsia="宋体" w:cs="宋体"/>
                <w:b w:val="0"/>
                <w:i w:val="0"/>
                <w:kern w:val="0"/>
                <w:sz w:val="44"/>
                <w:szCs w:val="44"/>
                <w:lang w:val="en-US" w:eastAsia="zh-CN" w:bidi="ar"/>
              </w:rPr>
              <w:t>特定条件</w:t>
            </w:r>
          </w:p>
        </w:tc>
        <w:tc>
          <w:tcPr>
            <w:tcW w:w="6450" w:type="dxa"/>
            <w:shd w:val="clear" w:color="auto" w:fill="auto"/>
            <w:vAlign w:val="center"/>
          </w:tcPr>
          <w:p>
            <w:pPr>
              <w:keepNext w:val="0"/>
              <w:keepLines w:val="0"/>
              <w:widowControl/>
              <w:suppressLineNumbers w:val="0"/>
              <w:jc w:val="left"/>
              <w:rPr>
                <w:b w:val="0"/>
                <w:i w:val="0"/>
                <w:sz w:val="44"/>
                <w:szCs w:val="44"/>
              </w:rPr>
            </w:pPr>
            <w:r>
              <w:rPr>
                <w:rFonts w:ascii="宋体" w:hAnsi="宋体" w:eastAsia="宋体" w:cs="宋体"/>
                <w:b w:val="0"/>
                <w:i w:val="0"/>
                <w:kern w:val="0"/>
                <w:sz w:val="44"/>
                <w:szCs w:val="44"/>
                <w:lang w:val="en-US" w:eastAsia="zh-CN" w:bidi="ar"/>
              </w:rPr>
              <w:t>特定条件说明</w:t>
            </w:r>
          </w:p>
        </w:tc>
      </w:tr>
      <w:tr>
        <w:tblPrEx>
          <w:tblLayout w:type="fixed"/>
          <w:tblCellMar>
            <w:top w:w="0" w:type="dxa"/>
            <w:left w:w="0" w:type="dxa"/>
            <w:bottom w:w="0" w:type="dxa"/>
            <w:right w:w="0" w:type="dxa"/>
          </w:tblCellMar>
        </w:tblPrEx>
        <w:tc>
          <w:tcPr>
            <w:tcW w:w="1856" w:type="dxa"/>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特种设备安装改造维修许可证</w:t>
            </w:r>
          </w:p>
        </w:tc>
        <w:tc>
          <w:tcPr>
            <w:tcW w:w="6450" w:type="dxa"/>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供应商须具备特种设备安装改造维修许可证(乘客电梯)，提供有效证书复印件并加盖投标人公章。</w:t>
            </w:r>
          </w:p>
        </w:tc>
      </w:tr>
      <w:tr>
        <w:tblPrEx>
          <w:tblLayout w:type="fixed"/>
          <w:tblCellMar>
            <w:top w:w="0" w:type="dxa"/>
            <w:left w:w="0" w:type="dxa"/>
            <w:bottom w:w="0" w:type="dxa"/>
            <w:right w:w="0" w:type="dxa"/>
          </w:tblCellMar>
        </w:tblPrEx>
        <w:tc>
          <w:tcPr>
            <w:tcW w:w="1856" w:type="dxa"/>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特种设备制造许可证</w:t>
            </w:r>
          </w:p>
        </w:tc>
        <w:tc>
          <w:tcPr>
            <w:tcW w:w="6450" w:type="dxa"/>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所投电梯产品的制造商须具备特种设备制造许可证(乘客电梯)，提供有效证书复印件并加盖投标人公章。</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sz w:val="44"/>
          <w:szCs w:val="44"/>
        </w:rPr>
      </w:pPr>
      <w:r>
        <w:rPr>
          <w:rFonts w:hint="default" w:ascii="-apple-system" w:hAnsi="-apple-system" w:eastAsia="-apple-system" w:cs="-apple-system"/>
          <w:i w:val="0"/>
          <w:caps w:val="0"/>
          <w:color w:val="717171"/>
          <w:spacing w:val="0"/>
          <w:sz w:val="44"/>
          <w:szCs w:val="44"/>
        </w:rPr>
        <w:t> 招标文件随同本项目招标公告一并发布；投标人应先在福建省政府采购网(</w:t>
      </w:r>
      <w:r>
        <w:rPr>
          <w:rFonts w:hint="default" w:ascii="-apple-system" w:hAnsi="-apple-system" w:eastAsia="-apple-system" w:cs="-apple-system"/>
          <w:i w:val="0"/>
          <w:caps w:val="0"/>
          <w:color w:val="717171"/>
          <w:spacing w:val="0"/>
          <w:sz w:val="44"/>
          <w:szCs w:val="44"/>
        </w:rPr>
        <w:fldChar w:fldCharType="begin"/>
      </w:r>
      <w:r>
        <w:rPr>
          <w:rFonts w:hint="default" w:ascii="-apple-system" w:hAnsi="-apple-system" w:eastAsia="-apple-system" w:cs="-apple-system"/>
          <w:i w:val="0"/>
          <w:caps w:val="0"/>
          <w:color w:val="717171"/>
          <w:spacing w:val="0"/>
          <w:sz w:val="44"/>
          <w:szCs w:val="44"/>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44"/>
          <w:szCs w:val="44"/>
        </w:rPr>
        <w:fldChar w:fldCharType="separate"/>
      </w:r>
      <w:r>
        <w:rPr>
          <w:rFonts w:hint="default" w:ascii="-apple-system" w:hAnsi="-apple-system" w:eastAsia="-apple-system" w:cs="-apple-system"/>
          <w:i w:val="0"/>
          <w:caps w:val="0"/>
          <w:color w:val="717171"/>
          <w:spacing w:val="0"/>
          <w:sz w:val="44"/>
          <w:szCs w:val="44"/>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44"/>
          <w:szCs w:val="44"/>
        </w:rPr>
        <w:fldChar w:fldCharType="end"/>
      </w:r>
      <w:r>
        <w:rPr>
          <w:rFonts w:hint="default" w:ascii="-apple-system" w:hAnsi="-apple-system" w:eastAsia="-apple-system" w:cs="-apple-system"/>
          <w:i w:val="0"/>
          <w:caps w:val="0"/>
          <w:color w:val="717171"/>
          <w:spacing w:val="0"/>
          <w:sz w:val="44"/>
          <w:szCs w:val="44"/>
        </w:rPr>
        <w:t>http://cz.fjzfcg.gov.cn)注册会员，再通过会员账号在福建省政府采购网上公开信息系统按项目进行报名及下载招标文件，否则投标将被拒绝。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8、供应商报名开始时间：2017-07-27 15:10 报名截止时间:2017-08-03 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9、投标截止时间：2017-08-17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44"/>
          <w:szCs w:val="44"/>
        </w:rPr>
        <w:br w:type="textWrapping"/>
      </w:r>
      <w:r>
        <w:rPr>
          <w:rFonts w:hint="default" w:ascii="仿宋_GB2312" w:hAnsi="宋体" w:eastAsia="仿宋_GB2312" w:cs="仿宋_GB2312"/>
          <w:b w:val="0"/>
          <w:i w:val="0"/>
          <w:caps w:val="0"/>
          <w:color w:val="000000"/>
          <w:spacing w:val="0"/>
          <w:sz w:val="44"/>
          <w:szCs w:val="44"/>
        </w:rPr>
        <w:t>10、开标时间及地点：2017-08-17 09:00，福州市华林路128号屏东写字楼14层开标大厅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9F9F9"/>
        </w:rPr>
        <w:t>11、公告截止时间：2017-08-03 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联系人姓名：蒋丽琴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联系电话：13599050133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采购代理机构：福建省公共资源交易中心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地址：福建省福州市华林路128号屏东写字楼14层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项目联系人：详见下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联系电话：注册、报名请按下载专区中“政府采购网上信息公开信息系统操作手册及相关软件下载”规定操作。如有疑问请咨询：15306072382、18084720084； 交易受理部联系人:黄先生 电话：0591-87838013,交易监督部联系人：郑女士 电话：0591-87513321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开户名：福建省公共资源交易中心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44"/>
          <w:szCs w:val="44"/>
        </w:rPr>
      </w:pPr>
      <w:bookmarkStart w:id="0" w:name="_GoBack"/>
      <w:r>
        <w:rPr>
          <w:rFonts w:hint="default" w:ascii="仿宋_GB2312" w:hAnsi="宋体" w:eastAsia="仿宋_GB2312" w:cs="仿宋_GB2312"/>
          <w:b w:val="0"/>
          <w:i w:val="0"/>
          <w:caps w:val="0"/>
          <w:color w:val="000000"/>
          <w:spacing w:val="0"/>
          <w:sz w:val="44"/>
          <w:szCs w:val="44"/>
        </w:rPr>
        <w:t>                  </w:t>
      </w:r>
      <w:bookmarkEnd w:id="0"/>
      <w:r>
        <w:rPr>
          <w:rFonts w:hint="default" w:ascii="仿宋_GB2312" w:hAnsi="宋体" w:eastAsia="仿宋_GB2312" w:cs="仿宋_GB2312"/>
          <w:b w:val="0"/>
          <w:i w:val="0"/>
          <w:caps w:val="0"/>
          <w:color w:val="000000"/>
          <w:spacing w:val="0"/>
          <w:sz w:val="44"/>
          <w:szCs w:val="4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336"/>
        <w:jc w:val="right"/>
        <w:rPr>
          <w:color w:val="717171"/>
          <w:sz w:val="44"/>
          <w:szCs w:val="44"/>
        </w:rPr>
      </w:pPr>
      <w:r>
        <w:rPr>
          <w:rFonts w:hint="default" w:ascii="仿宋_GB2312" w:hAnsi="-apple-system" w:eastAsia="仿宋_GB2312" w:cs="仿宋_GB2312"/>
          <w:i w:val="0"/>
          <w:caps w:val="0"/>
          <w:color w:val="717171"/>
          <w:spacing w:val="0"/>
          <w:sz w:val="44"/>
          <w:szCs w:val="44"/>
        </w:rPr>
        <w:t>                                            福建省公共资源交易中心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336"/>
        <w:jc w:val="right"/>
        <w:rPr>
          <w:color w:val="717171"/>
          <w:sz w:val="44"/>
          <w:szCs w:val="44"/>
        </w:rPr>
      </w:pPr>
      <w:r>
        <w:rPr>
          <w:rFonts w:hint="default" w:ascii="-apple-system" w:hAnsi="-apple-system" w:eastAsia="-apple-system" w:cs="-apple-system"/>
          <w:i w:val="0"/>
          <w:caps w:val="0"/>
          <w:color w:val="717171"/>
          <w:spacing w:val="0"/>
          <w:sz w:val="44"/>
          <w:szCs w:val="44"/>
        </w:rPr>
        <w:t>        </w:t>
      </w:r>
      <w:r>
        <w:rPr>
          <w:rFonts w:hint="default" w:ascii="仿宋_GB2312" w:hAnsi="-apple-system" w:eastAsia="仿宋_GB2312" w:cs="仿宋_GB2312"/>
          <w:i w:val="0"/>
          <w:caps w:val="0"/>
          <w:color w:val="717171"/>
          <w:spacing w:val="0"/>
          <w:sz w:val="44"/>
          <w:szCs w:val="44"/>
        </w:rPr>
        <w:t>                            2017-07-27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sz w:val="44"/>
          <w:szCs w:val="44"/>
        </w:rPr>
      </w:pPr>
    </w:p>
    <w:p>
      <w:pPr>
        <w:keepNext w:val="0"/>
        <w:keepLines w:val="0"/>
        <w:widowControl/>
        <w:suppressLineNumbers w:val="0"/>
        <w:pBdr>
          <w:top w:val="none" w:color="auto" w:sz="0" w:space="0"/>
        </w:pBdr>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7AB7"/>
          <w:spacing w:val="0"/>
          <w:kern w:val="0"/>
          <w:sz w:val="44"/>
          <w:szCs w:val="44"/>
          <w:u w:val="none"/>
          <w:lang w:val="en-US" w:eastAsia="zh-CN" w:bidi="ar"/>
        </w:rPr>
        <w:fldChar w:fldCharType="begin"/>
      </w:r>
      <w:r>
        <w:rPr>
          <w:rFonts w:hint="default" w:ascii="-apple-system" w:hAnsi="-apple-system" w:eastAsia="-apple-system" w:cs="-apple-system"/>
          <w:i w:val="0"/>
          <w:caps w:val="0"/>
          <w:color w:val="337AB7"/>
          <w:spacing w:val="0"/>
          <w:kern w:val="0"/>
          <w:sz w:val="44"/>
          <w:szCs w:val="44"/>
          <w:u w:val="none"/>
          <w:lang w:val="en-US" w:eastAsia="zh-CN" w:bidi="ar"/>
        </w:rPr>
        <w:instrText xml:space="preserve"> HYPERLINK "http://cz.fjzfcg.gov.cn/upload/document/20180419/016b860bcbae49abaf5af4dd7904af31.html" </w:instrText>
      </w:r>
      <w:r>
        <w:rPr>
          <w:rFonts w:hint="default" w:ascii="-apple-system" w:hAnsi="-apple-system" w:eastAsia="-apple-system" w:cs="-apple-system"/>
          <w:i w:val="0"/>
          <w:caps w:val="0"/>
          <w:color w:val="337AB7"/>
          <w:spacing w:val="0"/>
          <w:kern w:val="0"/>
          <w:sz w:val="44"/>
          <w:szCs w:val="44"/>
          <w:u w:val="none"/>
          <w:lang w:val="en-US" w:eastAsia="zh-CN" w:bidi="ar"/>
        </w:rPr>
        <w:fldChar w:fldCharType="separate"/>
      </w:r>
      <w:r>
        <w:rPr>
          <w:rStyle w:val="6"/>
          <w:rFonts w:hint="default" w:ascii="-apple-system" w:hAnsi="-apple-system" w:eastAsia="-apple-system" w:cs="-apple-system"/>
          <w:i w:val="0"/>
          <w:caps w:val="0"/>
          <w:color w:val="337AB7"/>
          <w:spacing w:val="0"/>
          <w:sz w:val="44"/>
          <w:szCs w:val="44"/>
          <w:u w:val="none"/>
        </w:rPr>
        <w:t>福建省卫计委电梯采购计划附件</w:t>
      </w:r>
      <w:r>
        <w:rPr>
          <w:rFonts w:hint="default" w:ascii="-apple-system" w:hAnsi="-apple-system" w:eastAsia="-apple-system" w:cs="-apple-system"/>
          <w:i w:val="0"/>
          <w:caps w:val="0"/>
          <w:color w:val="337AB7"/>
          <w:spacing w:val="0"/>
          <w:kern w:val="0"/>
          <w:sz w:val="44"/>
          <w:szCs w:val="44"/>
          <w:u w:val="none"/>
          <w:lang w:val="en-US" w:eastAsia="zh-CN" w:bidi="ar"/>
        </w:rPr>
        <w:fldChar w:fldCharType="end"/>
      </w:r>
    </w:p>
    <w:p>
      <w:pPr>
        <w:keepNext w:val="0"/>
        <w:keepLines w:val="0"/>
        <w:widowControl/>
        <w:suppressLineNumbers w:val="0"/>
        <w:pBdr>
          <w:top w:val="none" w:color="auto" w:sz="0" w:space="0"/>
        </w:pBdr>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打印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44"/>
          <w:szCs w:val="44"/>
        </w:rPr>
      </w:pPr>
      <w:r>
        <w:rPr>
          <w:sz w:val="44"/>
          <w:szCs w:val="44"/>
        </w:rPr>
        <w:t>福建省卫计委电梯采购计划结果公告</w:t>
      </w:r>
    </w:p>
    <w:p>
      <w:pPr>
        <w:keepNext w:val="0"/>
        <w:keepLines w:val="0"/>
        <w:widowControl/>
        <w:suppressLineNumbers w:val="0"/>
        <w:pBdr>
          <w:bottom w:val="dotted" w:color="000000" w:sz="4" w:space="0"/>
        </w:pBdr>
        <w:jc w:val="left"/>
        <w:rPr>
          <w:sz w:val="44"/>
          <w:szCs w:val="44"/>
        </w:rPr>
      </w:pPr>
      <w:r>
        <w:rPr>
          <w:rFonts w:ascii="宋体" w:hAnsi="宋体" w:eastAsia="宋体" w:cs="宋体"/>
          <w:color w:val="B5B5B7"/>
          <w:kern w:val="0"/>
          <w:sz w:val="44"/>
          <w:szCs w:val="44"/>
          <w:lang w:val="en-US" w:eastAsia="zh-CN" w:bidi="ar"/>
        </w:rPr>
        <w:t>项目编号：[3500]FJGGZY[GK]2017033作者：福建省卫生和计划生育委员会发布时间：2017-08-29 11:19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ascii="-apple-system" w:hAnsi="-apple-system" w:eastAsia="-apple-system" w:cs="-apple-system"/>
          <w:i w:val="0"/>
          <w:caps w:val="0"/>
          <w:color w:val="717171"/>
          <w:spacing w:val="0"/>
          <w:sz w:val="44"/>
          <w:szCs w:val="44"/>
        </w:rPr>
      </w:pPr>
    </w:p>
    <w:tbl>
      <w:tblPr>
        <w:tblStyle w:val="7"/>
        <w:tblW w:w="83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880"/>
        <w:gridCol w:w="54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ascii="宋体" w:hAnsi="宋体" w:eastAsia="宋体" w:cs="宋体"/>
                <w:i w:val="0"/>
                <w:caps w:val="0"/>
                <w:color w:val="333333"/>
                <w:spacing w:val="0"/>
                <w:sz w:val="44"/>
                <w:szCs w:val="44"/>
              </w:rPr>
              <w:t>1、项目名称：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福建省卫计委电梯采购计划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2、项目编号：</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[3500]FJGGZY[GK]2017033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3、采购人名称：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福建省卫生和计划生育委员会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地址：</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福州市鼓屏路61号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项目负责人：</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蒋丽琴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联系电话：</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13599050133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4、代理机构名称：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福建省公共资源交易中心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地址：</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福建省福州市华林路128号屏东写字楼14层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评审部经办人：</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张晓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联系电话：</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注册、报名请按下载专区中“政府采购网上信息公开信息系统操作手册及相关软件下载”规定操作。如有疑问请咨询：15306072382、18084720084； 交易受理部联系人:黄先生 电话：0591-87838013,交易监督部联系人：郑女士 电话：0591-87513321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5、招标公告日期：</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eastAsia" w:ascii="宋体" w:hAnsi="宋体" w:eastAsia="宋体" w:cs="宋体"/>
                <w:i w:val="0"/>
                <w:caps w:val="0"/>
                <w:color w:val="333333"/>
                <w:spacing w:val="0"/>
                <w:kern w:val="0"/>
                <w:sz w:val="44"/>
                <w:szCs w:val="44"/>
                <w:lang w:val="en-US" w:eastAsia="zh-CN" w:bidi="ar"/>
              </w:rPr>
              <w:t>2017-07-27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6、招标结果确定日期：</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eastAsia" w:ascii="宋体" w:hAnsi="宋体" w:eastAsia="宋体" w:cs="宋体"/>
                <w:i w:val="0"/>
                <w:caps w:val="0"/>
                <w:color w:val="333333"/>
                <w:spacing w:val="0"/>
                <w:kern w:val="0"/>
                <w:sz w:val="44"/>
                <w:szCs w:val="44"/>
                <w:lang w:val="en-US" w:eastAsia="zh-CN" w:bidi="ar"/>
              </w:rPr>
              <w:t>2017-08-28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7、资格性及符合性审查情况：</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eastAsia" w:ascii="宋体" w:hAnsi="宋体" w:eastAsia="宋体" w:cs="宋体"/>
                <w:i w:val="0"/>
                <w:caps w:val="0"/>
                <w:color w:val="333333"/>
                <w:spacing w:val="0"/>
                <w:kern w:val="0"/>
                <w:sz w:val="44"/>
                <w:szCs w:val="44"/>
                <w:lang w:val="en-US" w:eastAsia="zh-CN" w:bidi="ar"/>
              </w:rPr>
              <w:t>本项目：开标阶段，宁德市国润机电设备有限公司未提供投标文件电子文本、福州奥杭电梯工程有限公司投标文件电子文本未单独密封，根据招标文件第二章表1第6点规定，该2家投标人投标被拒，退回投标文件；福州宏昇电梯有限公司未按时缴纳保证金，根据招标文件第三章9.9点规定，该投标人投标被拒，退回投标文件。在电子投标文件CA解密环节，福州闽菱电梯有限公司显示“未上传响应文件”，无法解密，根据招标文件第一章9点、第二章表2规定，该投标人视为无效投标；评标阶段，福州康耐德机电设备有限公司、福建兴佳城电梯有限公司等2家投标人所提供投标文件中，其“财务状况报告”均未按招标文件第四章4.2（1）②a以及第七章规定，财务状况报告均“未经审计部门审计”，经评委会一致认定，确认该2家为无效投标，未通过第一阶段评审(即：资格性和符合性检查)。西继迅达（许昌）电梯有限公司所提供投标文件中，“单位负责人授权书”中单位负责人、投标人代表一栏均未签字，根据招标文件第四章4.2（1）②a以及第七章规定，经评委会一致认定，确认其为无效投标，未通过第一阶段评审(即：资格性和符合性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8、中标情况：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包1</w:t>
            </w:r>
          </w:p>
          <w:tbl>
            <w:tblPr>
              <w:tblStyle w:val="7"/>
              <w:tblW w:w="8287" w:type="dxa"/>
              <w:jc w:val="center"/>
              <w:tblInd w:w="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480"/>
              <w:gridCol w:w="480"/>
              <w:gridCol w:w="489"/>
              <w:gridCol w:w="862"/>
              <w:gridCol w:w="3967"/>
              <w:gridCol w:w="333"/>
              <w:gridCol w:w="838"/>
              <w:gridCol w:w="83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品目号</w:t>
                  </w:r>
                </w:p>
              </w:tc>
              <w:tc>
                <w:tcPr>
                  <w:tcW w:w="4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品目名称</w:t>
                  </w:r>
                </w:p>
              </w:tc>
              <w:tc>
                <w:tcPr>
                  <w:tcW w:w="8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品牌</w:t>
                  </w:r>
                </w:p>
              </w:tc>
              <w:tc>
                <w:tcPr>
                  <w:tcW w:w="3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规格型号</w:t>
                  </w:r>
                </w:p>
              </w:tc>
              <w:tc>
                <w:tcPr>
                  <w:tcW w:w="3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数量</w:t>
                  </w:r>
                </w:p>
              </w:tc>
              <w:tc>
                <w:tcPr>
                  <w:tcW w:w="8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单价</w:t>
                  </w:r>
                </w:p>
              </w:tc>
              <w:tc>
                <w:tcPr>
                  <w:tcW w:w="8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1-1</w:t>
                  </w:r>
                </w:p>
              </w:tc>
              <w:tc>
                <w:tcPr>
                  <w:tcW w:w="4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电梯</w:t>
                  </w:r>
                </w:p>
              </w:tc>
              <w:tc>
                <w:tcPr>
                  <w:tcW w:w="8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SCENERY</w:t>
                  </w:r>
                </w:p>
              </w:tc>
              <w:tc>
                <w:tcPr>
                  <w:tcW w:w="3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型号：KTKJ1000/1.75-JX载重量：1000KG速 度：1.75m/s层站数：7/7/7</w:t>
                  </w:r>
                </w:p>
              </w:tc>
              <w:tc>
                <w:tcPr>
                  <w:tcW w:w="3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b/>
                      <w:color w:val="548DD4"/>
                      <w:kern w:val="0"/>
                      <w:sz w:val="44"/>
                      <w:szCs w:val="44"/>
                      <w:lang w:val="en-US" w:eastAsia="zh-CN" w:bidi="ar"/>
                    </w:rPr>
                    <w:t>1</w:t>
                  </w:r>
                </w:p>
              </w:tc>
              <w:tc>
                <w:tcPr>
                  <w:tcW w:w="8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b/>
                      <w:color w:val="548DD4"/>
                      <w:kern w:val="0"/>
                      <w:sz w:val="44"/>
                      <w:szCs w:val="44"/>
                      <w:lang w:val="en-US" w:eastAsia="zh-CN" w:bidi="ar"/>
                    </w:rPr>
                    <w:t>150000元</w:t>
                  </w:r>
                </w:p>
              </w:tc>
              <w:tc>
                <w:tcPr>
                  <w:tcW w:w="8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b/>
                      <w:color w:val="548DD4"/>
                      <w:kern w:val="0"/>
                      <w:sz w:val="44"/>
                      <w:szCs w:val="44"/>
                      <w:lang w:val="en-US" w:eastAsia="zh-CN" w:bidi="ar"/>
                    </w:rPr>
                    <w:t>150000元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1-2</w:t>
                  </w:r>
                </w:p>
              </w:tc>
              <w:tc>
                <w:tcPr>
                  <w:tcW w:w="4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电梯</w:t>
                  </w:r>
                </w:p>
              </w:tc>
              <w:tc>
                <w:tcPr>
                  <w:tcW w:w="8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SCENERY</w:t>
                  </w:r>
                </w:p>
              </w:tc>
              <w:tc>
                <w:tcPr>
                  <w:tcW w:w="3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b/>
                      <w:color w:val="548DD4"/>
                      <w:kern w:val="0"/>
                      <w:sz w:val="44"/>
                      <w:szCs w:val="44"/>
                      <w:lang w:val="en-US" w:eastAsia="zh-CN" w:bidi="ar"/>
                    </w:rPr>
                    <w:t>型号：KTKJ1000/1.75-JX载重量：1000KG速 度：1.75m/s层站数：10/10/10</w:t>
                  </w:r>
                </w:p>
              </w:tc>
              <w:tc>
                <w:tcPr>
                  <w:tcW w:w="3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b/>
                      <w:color w:val="548DD4"/>
                      <w:kern w:val="0"/>
                      <w:sz w:val="44"/>
                      <w:szCs w:val="44"/>
                      <w:lang w:val="en-US" w:eastAsia="zh-CN" w:bidi="ar"/>
                    </w:rPr>
                    <w:t>2</w:t>
                  </w:r>
                </w:p>
              </w:tc>
              <w:tc>
                <w:tcPr>
                  <w:tcW w:w="8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b/>
                      <w:color w:val="548DD4"/>
                      <w:kern w:val="0"/>
                      <w:sz w:val="44"/>
                      <w:szCs w:val="44"/>
                      <w:lang w:val="en-US" w:eastAsia="zh-CN" w:bidi="ar"/>
                    </w:rPr>
                    <w:t>160800元</w:t>
                  </w:r>
                </w:p>
              </w:tc>
              <w:tc>
                <w:tcPr>
                  <w:tcW w:w="8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b/>
                      <w:color w:val="548DD4"/>
                      <w:kern w:val="0"/>
                      <w:sz w:val="44"/>
                      <w:szCs w:val="44"/>
                      <w:lang w:val="en-US" w:eastAsia="zh-CN" w:bidi="ar"/>
                    </w:rPr>
                    <w:t>321600元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44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服务要求或标的的基本概况</w:t>
                  </w:r>
                </w:p>
              </w:tc>
              <w:tc>
                <w:tcPr>
                  <w:tcW w:w="683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44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中标供应商名称</w:t>
                  </w:r>
                </w:p>
              </w:tc>
              <w:tc>
                <w:tcPr>
                  <w:tcW w:w="683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b/>
                      <w:color w:val="548DD4"/>
                      <w:kern w:val="0"/>
                      <w:sz w:val="44"/>
                      <w:szCs w:val="44"/>
                      <w:lang w:val="en-US" w:eastAsia="zh-CN" w:bidi="ar"/>
                    </w:rPr>
                    <w:t>福州快科电梯工业有限公司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449"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中标供应商地址</w:t>
                  </w:r>
                </w:p>
              </w:tc>
              <w:tc>
                <w:tcPr>
                  <w:tcW w:w="683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b/>
                      <w:color w:val="548DD4"/>
                      <w:kern w:val="0"/>
                      <w:sz w:val="44"/>
                      <w:szCs w:val="44"/>
                      <w:lang w:val="en-US" w:eastAsia="zh-CN" w:bidi="ar"/>
                    </w:rPr>
                    <w:t>福州市仓山区螺洲镇61号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144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rPr>
                      <w:sz w:val="44"/>
                      <w:szCs w:val="44"/>
                    </w:rPr>
                  </w:pPr>
                  <w:r>
                    <w:rPr>
                      <w:rFonts w:ascii="宋体" w:hAnsi="宋体" w:eastAsia="宋体" w:cs="宋体"/>
                      <w:kern w:val="0"/>
                      <w:sz w:val="44"/>
                      <w:szCs w:val="44"/>
                      <w:lang w:val="en-US" w:eastAsia="zh-CN" w:bidi="ar"/>
                    </w:rPr>
                    <w:t>中标金额</w:t>
                  </w:r>
                </w:p>
              </w:tc>
              <w:tc>
                <w:tcPr>
                  <w:tcW w:w="683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44"/>
                      <w:szCs w:val="44"/>
                    </w:rPr>
                  </w:pPr>
                  <w:r>
                    <w:rPr>
                      <w:rFonts w:ascii="宋体" w:hAnsi="宋体" w:eastAsia="宋体" w:cs="宋体"/>
                      <w:b/>
                      <w:color w:val="548DD4"/>
                      <w:kern w:val="0"/>
                      <w:sz w:val="44"/>
                      <w:szCs w:val="44"/>
                      <w:lang w:val="en-US" w:eastAsia="zh-CN" w:bidi="ar"/>
                    </w:rPr>
                    <w:t>471600.00元</w:t>
                  </w:r>
                </w:p>
              </w:tc>
            </w:tr>
          </w:tbl>
          <w:p>
            <w:pPr>
              <w:jc w:val="left"/>
              <w:rPr>
                <w:rFonts w:hint="default" w:ascii="-apple-system" w:hAnsi="-apple-system" w:eastAsia="-apple-system" w:cs="-apple-system"/>
                <w:i w:val="0"/>
                <w:caps w:val="0"/>
                <w:color w:val="333333"/>
                <w:spacing w:val="0"/>
                <w:sz w:val="44"/>
                <w:szCs w:val="4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9、其他（协议供货、定点采购项目信息）：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10、评标委员会成员名单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采购人代表：</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聂丹丹 (包1)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评审专家：</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韩炳秋,林智浩,江瑞金,吴杰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11、公告期限为本公告之日起1个工作日。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44"/>
          <w:szCs w:val="44"/>
        </w:rPr>
      </w:pPr>
      <w:r>
        <w:rPr>
          <w:rFonts w:hint="eastAsia" w:ascii="宋体" w:hAnsi="宋体" w:eastAsia="宋体" w:cs="宋体"/>
          <w:i w:val="0"/>
          <w:caps w:val="0"/>
          <w:color w:val="717171"/>
          <w:spacing w:val="0"/>
          <w:sz w:val="44"/>
          <w:szCs w:val="44"/>
          <w:shd w:val="clear" w:fill="FFFFFF"/>
        </w:rPr>
        <w:t>福建省公共资源交易中心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44"/>
          <w:szCs w:val="44"/>
        </w:rPr>
      </w:pPr>
      <w:r>
        <w:rPr>
          <w:rFonts w:hint="eastAsia" w:ascii="宋体" w:hAnsi="宋体" w:eastAsia="宋体" w:cs="宋体"/>
          <w:i w:val="0"/>
          <w:caps w:val="0"/>
          <w:color w:val="717171"/>
          <w:spacing w:val="0"/>
          <w:sz w:val="44"/>
          <w:szCs w:val="44"/>
          <w:shd w:val="clear" w:fill="FFFFFF"/>
        </w:rPr>
        <w:t>2017年08月29日</w:t>
      </w:r>
    </w:p>
    <w:p>
      <w:pPr>
        <w:keepNext w:val="0"/>
        <w:keepLines w:val="0"/>
        <w:widowControl/>
        <w:suppressLineNumbers w:val="0"/>
        <w:pBdr>
          <w:bottom w:val="dotted" w:color="000000" w:sz="4" w:space="24"/>
        </w:pBdr>
        <w:jc w:val="left"/>
        <w:rPr>
          <w:sz w:val="44"/>
          <w:szCs w:val="44"/>
        </w:rPr>
      </w:pP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0096B"/>
    <w:rsid w:val="5860096B"/>
    <w:rsid w:val="7FF248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2018-09-10T08:40:00Z</dcterms:created>
  <dc:creator>lenovo</dc:creator>
  <cp:lastModifiedBy>lenovo</cp:lastModifiedBy>
  <dcterms:modified xsi:type="dcterms:W3CDTF">2018-09-10T09:03:06Z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