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E8" w:rsidRDefault="00F071E8" w:rsidP="00F071E8">
      <w:pPr>
        <w:tabs>
          <w:tab w:val="left" w:pos="567"/>
        </w:tabs>
        <w:autoSpaceDN w:val="0"/>
        <w:adjustRightInd w:val="0"/>
        <w:snapToGrid w:val="0"/>
        <w:spacing w:line="600" w:lineRule="exact"/>
        <w:rPr>
          <w:rFonts w:ascii="Times New Roman" w:eastAsia="方正黑体简体" w:cs="仿宋_GB2312"/>
          <w:kern w:val="0"/>
          <w:sz w:val="32"/>
          <w:szCs w:val="32"/>
        </w:rPr>
      </w:pPr>
      <w:r>
        <w:rPr>
          <w:rFonts w:ascii="Times New Roman" w:eastAsia="方正黑体简体" w:cs="仿宋_GB2312" w:hint="eastAsia"/>
          <w:kern w:val="0"/>
          <w:sz w:val="32"/>
          <w:szCs w:val="32"/>
        </w:rPr>
        <w:t>附件</w:t>
      </w:r>
    </w:p>
    <w:p w:rsidR="00F071E8" w:rsidRDefault="00F071E8" w:rsidP="00F071E8">
      <w:pPr>
        <w:tabs>
          <w:tab w:val="left" w:pos="567"/>
        </w:tabs>
        <w:autoSpaceDN w:val="0"/>
        <w:adjustRightInd w:val="0"/>
        <w:snapToGrid w:val="0"/>
        <w:spacing w:line="600" w:lineRule="exact"/>
        <w:rPr>
          <w:rFonts w:ascii="Times New Roman" w:eastAsia="方正仿宋简体" w:hAnsi="Times New Roman" w:cs="仿宋_GB2312" w:hint="eastAsia"/>
          <w:kern w:val="0"/>
          <w:sz w:val="32"/>
          <w:szCs w:val="32"/>
        </w:rPr>
      </w:pPr>
    </w:p>
    <w:p w:rsidR="00F071E8" w:rsidRDefault="00F071E8" w:rsidP="00F071E8">
      <w:pPr>
        <w:tabs>
          <w:tab w:val="left" w:pos="567"/>
        </w:tabs>
        <w:autoSpaceDN w:val="0"/>
        <w:adjustRightInd w:val="0"/>
        <w:snapToGrid w:val="0"/>
        <w:jc w:val="center"/>
      </w:pPr>
      <w:r>
        <w:rPr>
          <w:rFonts w:ascii="Times New Roman" w:eastAsia="方正小标宋简体" w:hAnsi="Times New Roman" w:cs="仿宋_GB2312"/>
          <w:kern w:val="0"/>
          <w:sz w:val="44"/>
          <w:szCs w:val="44"/>
        </w:rPr>
        <w:t>2014</w:t>
      </w:r>
      <w:r>
        <w:rPr>
          <w:rFonts w:ascii="Times New Roman" w:eastAsia="方正小标宋简体" w:cs="仿宋_GB2312" w:hint="eastAsia"/>
          <w:kern w:val="0"/>
          <w:sz w:val="44"/>
          <w:szCs w:val="44"/>
        </w:rPr>
        <w:t>－</w:t>
      </w:r>
      <w:r>
        <w:rPr>
          <w:rFonts w:ascii="Times New Roman" w:eastAsia="方正小标宋简体" w:hAnsi="Times New Roman" w:cs="仿宋_GB2312"/>
          <w:kern w:val="0"/>
          <w:sz w:val="44"/>
          <w:szCs w:val="44"/>
        </w:rPr>
        <w:t>2015</w:t>
      </w:r>
      <w:r>
        <w:rPr>
          <w:rFonts w:ascii="Times New Roman" w:eastAsia="方正小标宋简体" w:cs="仿宋_GB2312" w:hint="eastAsia"/>
          <w:kern w:val="0"/>
          <w:sz w:val="44"/>
          <w:szCs w:val="44"/>
        </w:rPr>
        <w:t>年度福建省第二批</w:t>
      </w:r>
    </w:p>
    <w:p w:rsidR="00F071E8" w:rsidRDefault="00F071E8" w:rsidP="00F071E8">
      <w:pPr>
        <w:tabs>
          <w:tab w:val="left" w:pos="567"/>
        </w:tabs>
        <w:autoSpaceDN w:val="0"/>
        <w:adjustRightInd w:val="0"/>
        <w:snapToGrid w:val="0"/>
        <w:jc w:val="center"/>
        <w:rPr>
          <w:rFonts w:ascii="Times New Roman" w:eastAsia="方正小标宋简体" w:cs="仿宋_GB2312"/>
          <w:kern w:val="0"/>
          <w:sz w:val="44"/>
          <w:szCs w:val="44"/>
        </w:rPr>
      </w:pPr>
    </w:p>
    <w:p w:rsidR="00F071E8" w:rsidRDefault="00F071E8" w:rsidP="00F071E8">
      <w:pPr>
        <w:tabs>
          <w:tab w:val="left" w:pos="567"/>
        </w:tabs>
        <w:autoSpaceDN w:val="0"/>
        <w:adjustRightInd w:val="0"/>
        <w:snapToGrid w:val="0"/>
        <w:jc w:val="center"/>
        <w:rPr>
          <w:rFonts w:ascii="Times New Roman" w:eastAsia="方正小标宋简体" w:hAnsi="Times New Roman" w:cs="仿宋_GB2312" w:hint="eastAsia"/>
          <w:kern w:val="0"/>
          <w:sz w:val="44"/>
          <w:szCs w:val="44"/>
        </w:rPr>
      </w:pPr>
      <w:r>
        <w:rPr>
          <w:rFonts w:ascii="Times New Roman" w:eastAsia="方正小标宋简体" w:cs="仿宋_GB2312" w:hint="eastAsia"/>
          <w:kern w:val="0"/>
          <w:sz w:val="44"/>
          <w:szCs w:val="44"/>
        </w:rPr>
        <w:t>国家级健康促进试点医院创建达标名单</w:t>
      </w:r>
    </w:p>
    <w:p w:rsidR="00F071E8" w:rsidRDefault="00F071E8" w:rsidP="00F071E8">
      <w:pPr>
        <w:tabs>
          <w:tab w:val="left" w:pos="567"/>
        </w:tabs>
        <w:autoSpaceDN w:val="0"/>
        <w:adjustRightInd w:val="0"/>
        <w:snapToGrid w:val="0"/>
        <w:spacing w:line="600" w:lineRule="exact"/>
        <w:rPr>
          <w:rFonts w:ascii="Times New Roman" w:eastAsia="方正仿宋简体" w:hAnsi="Times New Roman" w:cs="仿宋_GB2312"/>
          <w:kern w:val="0"/>
          <w:sz w:val="32"/>
          <w:szCs w:val="32"/>
        </w:rPr>
      </w:pP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黑体简体" w:hAnsi="Times New Roman" w:cs="仿宋_GB2312"/>
          <w:kern w:val="0"/>
          <w:sz w:val="32"/>
          <w:szCs w:val="32"/>
        </w:rPr>
      </w:pPr>
      <w:r>
        <w:rPr>
          <w:rFonts w:ascii="Times New Roman" w:eastAsia="方正黑体简体" w:cs="仿宋_GB2312" w:hint="eastAsia"/>
          <w:kern w:val="0"/>
          <w:sz w:val="32"/>
          <w:szCs w:val="32"/>
        </w:rPr>
        <w:t>一、省属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福建中医药大学附属人民医院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福建中医药大学附属第二人民医院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福建中医药大学附属康复医院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黑体简体" w:hAnsi="Times New Roman" w:cs="仿宋_GB2312"/>
          <w:kern w:val="0"/>
          <w:sz w:val="32"/>
          <w:szCs w:val="32"/>
        </w:rPr>
      </w:pPr>
      <w:r>
        <w:rPr>
          <w:rFonts w:ascii="Times New Roman" w:eastAsia="方正黑体简体" w:cs="仿宋_GB2312" w:hint="eastAsia"/>
          <w:kern w:val="0"/>
          <w:sz w:val="32"/>
          <w:szCs w:val="32"/>
        </w:rPr>
        <w:t>二、三明市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三明市第一医院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三明市第二医院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三明市中西医结合医院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沙县医院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尤溪县中医院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尤溪县城东社区卫生服务中心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黑体简体" w:hAnsi="Times New Roman" w:cs="仿宋_GB2312"/>
          <w:kern w:val="0"/>
          <w:sz w:val="32"/>
          <w:szCs w:val="32"/>
        </w:rPr>
      </w:pPr>
      <w:r>
        <w:rPr>
          <w:rFonts w:ascii="Times New Roman" w:eastAsia="方正黑体简体" w:cs="仿宋_GB2312" w:hint="eastAsia"/>
          <w:kern w:val="0"/>
          <w:sz w:val="32"/>
          <w:szCs w:val="32"/>
        </w:rPr>
        <w:t>三、龙岩市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龙岩市第二医院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龙岩市中医院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武平县医院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武平县城区社区卫生服务中心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黑体简体" w:hAnsi="Times New Roman" w:cs="仿宋_GB2312"/>
          <w:kern w:val="0"/>
          <w:sz w:val="32"/>
          <w:szCs w:val="32"/>
        </w:rPr>
      </w:pPr>
      <w:r>
        <w:rPr>
          <w:rFonts w:ascii="Times New Roman" w:eastAsia="方正黑体简体" w:cs="仿宋_GB2312" w:hint="eastAsia"/>
          <w:kern w:val="0"/>
          <w:sz w:val="32"/>
          <w:szCs w:val="32"/>
        </w:rPr>
        <w:t>四、南平市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lastRenderedPageBreak/>
        <w:t>南平市第一医院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南平市人民医院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南平市妇幼保健院</w:t>
      </w:r>
    </w:p>
    <w:p w:rsidR="00F071E8" w:rsidRDefault="00F071E8" w:rsidP="00F071E8">
      <w:pPr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cs="仿宋_GB2312"/>
          <w:kern w:val="0"/>
          <w:sz w:val="32"/>
          <w:szCs w:val="32"/>
        </w:rPr>
      </w:pPr>
      <w:r>
        <w:rPr>
          <w:rFonts w:ascii="Times New Roman" w:eastAsia="方正仿宋简体" w:cs="仿宋_GB2312" w:hint="eastAsia"/>
          <w:kern w:val="0"/>
          <w:sz w:val="32"/>
          <w:szCs w:val="32"/>
        </w:rPr>
        <w:t>建瓯市立医院</w:t>
      </w:r>
    </w:p>
    <w:sectPr w:rsidR="00F071E8" w:rsidSect="000B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1E8"/>
    <w:rsid w:val="000B5C86"/>
    <w:rsid w:val="0021659F"/>
    <w:rsid w:val="0026028E"/>
    <w:rsid w:val="004F6570"/>
    <w:rsid w:val="0056112D"/>
    <w:rsid w:val="00F0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E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mingcao</dc:creator>
  <cp:lastModifiedBy>mingcao</cp:lastModifiedBy>
  <cp:revision>2</cp:revision>
  <dcterms:created xsi:type="dcterms:W3CDTF">2016-09-13T23:44:00Z</dcterms:created>
  <dcterms:modified xsi:type="dcterms:W3CDTF">2016-09-13T23:45:00Z</dcterms:modified>
</cp:coreProperties>
</file>