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20" w:lineRule="auto"/>
        <w:ind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《福建省中医药条例》宣传活动参考标语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20" w:lineRule="auto"/>
        <w:ind w:left="0" w:leftChars="0" w:firstLine="600" w:firstLineChars="200"/>
        <w:textAlignment w:val="auto"/>
        <w:rPr>
          <w:rFonts w:hint="eastAsia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.坚持中西医并重，促进中医药传承创新发展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.发挥中医药在医疗卫生与健康事业中的独特作用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发挥中医药特色优势，保障人民群众身体健康。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中医是五千年中国人智慧的结晶，中药是大自然赐给我们的健康礼品。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传承祖国医学，造福人类健康。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弘扬中医药文化，推进中医药科技创新。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坚持中西医并重方针，提高人民群众健康水平。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发展中医中药，服务大众健康。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发挥中医药特色优势，提高全民健康素质。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10.发展中医药事业，促进健康福建建设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11.发挥中药特色优势，助力建设生态省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12.发挥闽医闽药资源优势，推动福建中医药事业高质量发展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发展中医药事业，保障群众身体健康。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弘扬中医药文化，传播中医药知识，促进群众健康。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不断加强中医药文化建设，努力开创中医药工作新局面。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16.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加强中医药科技创新，促进中医药产业发展。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17.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发展中医药，健康你我他。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18.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养生用中医，身体最实惠。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19.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传承中医国粹，传播中医药文化，共享健康和谐。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发挥中医药资源优势，加快中医药产业发展。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传承中医药精华，创新中医药发展。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发展中医药，利国利民。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防病健身方法多，中医保健效果好。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坚持以人为本，弘扬中医药文化，促进中医药事业科学发展。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倡导中医保健，享受美好生活。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26.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传播优秀中医药文化，营造健康生活。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27.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加强中医药文化建设是促进中医药事业发展的根本要求。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28.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与时俱进发展中医事业，推陈出新推动跨越发展。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29.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弘扬传统文化，服务大众健康；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30.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推广中医养生，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护百姓安康。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治急性病，要有胆有识；治慢性病，要有分有守。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望闻问切回春素手，热寒表内济世丹心。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弘扬中华国粹，传承中医文化。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银针刺开云千里，妙药驱散雾万重。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弘扬中医药文化，传承国粹精神。</w:t>
      </w:r>
    </w:p>
    <w:p>
      <w:pPr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210" w:rightChars="100" w:firstLine="280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抄送：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国家中医药管理局。</w:t>
      </w:r>
    </w:p>
    <w:p>
      <w:pPr>
        <w:adjustRightInd w:val="0"/>
        <w:snapToGrid w:val="0"/>
        <w:spacing w:line="460" w:lineRule="exac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省委组织部（省委人才办）、宣传部、统战部、编办、台港</w:t>
      </w:r>
    </w:p>
    <w:p>
      <w:pPr>
        <w:adjustRightInd w:val="0"/>
        <w:snapToGrid w:val="0"/>
        <w:spacing w:line="460" w:lineRule="exact"/>
        <w:ind w:firstLine="1120" w:firstLineChars="4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澳办，省发改委、教育厅、科技厅、工信厅、民族宗教厅、</w:t>
      </w:r>
    </w:p>
    <w:p>
      <w:pPr>
        <w:adjustRightInd w:val="0"/>
        <w:snapToGrid w:val="0"/>
        <w:spacing w:line="460" w:lineRule="exact"/>
        <w:ind w:firstLine="1120" w:firstLineChars="4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民政厅、司法厅、财政厅、人社厅、自然资源厅、生态环境</w:t>
      </w:r>
    </w:p>
    <w:p>
      <w:pPr>
        <w:adjustRightInd w:val="0"/>
        <w:snapToGrid w:val="0"/>
        <w:spacing w:line="460" w:lineRule="exact"/>
        <w:ind w:firstLine="1120" w:firstLineChars="4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厅、住建厅、农业农村厅、商务厅、文旅厅、外办，省林业</w:t>
      </w:r>
    </w:p>
    <w:p>
      <w:pPr>
        <w:adjustRightInd w:val="0"/>
        <w:snapToGrid w:val="0"/>
        <w:spacing w:line="460" w:lineRule="exact"/>
        <w:ind w:firstLine="1120" w:firstLineChars="4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局、海洋渔业局、市场监管局、广电局、体育局、医保局、</w:t>
      </w:r>
    </w:p>
    <w:p>
      <w:pPr>
        <w:adjustRightInd w:val="0"/>
        <w:snapToGrid w:val="0"/>
        <w:spacing w:line="460" w:lineRule="exact"/>
        <w:ind w:firstLine="1100" w:firstLineChars="0"/>
      </w:pPr>
      <w:r>
        <w:rPr>
          <w:rFonts w:hint="eastAsia" w:ascii="仿宋_GB2312" w:hAnsi="仿宋_GB2312" w:eastAsia="仿宋_GB2312" w:cs="仿宋_GB2312"/>
          <w:spacing w:val="-11"/>
          <w:sz w:val="28"/>
          <w:szCs w:val="28"/>
          <w:lang w:eastAsia="zh-CN"/>
        </w:rPr>
        <w:t>药监局、大数据局，省残联，福建医科大学、福建中医药大学</w:t>
      </w:r>
      <w:r>
        <w:rPr>
          <w:rFonts w:hint="eastAsia" w:ascii="仿宋_GB2312" w:hAnsi="仿宋_GB2312" w:eastAsia="仿宋_GB2312" w:cs="仿宋_GB2312"/>
          <w:spacing w:val="-11"/>
          <w:sz w:val="28"/>
          <w:szCs w:val="28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7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wYjAxYzQwMTJiMDU5OWFkNjE2NmRmMzU5M2ZiNzgifQ=="/>
  </w:docVars>
  <w:rsids>
    <w:rsidRoot w:val="00000000"/>
    <w:rsid w:val="53A27E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qFormat/>
    <w:uiPriority w:val="0"/>
    <w:pPr>
      <w:widowControl w:val="0"/>
      <w:spacing w:after="120"/>
      <w:ind w:left="200" w:leftChars="200" w:firstLine="200" w:firstLineChars="200"/>
      <w:jc w:val="both"/>
    </w:pPr>
    <w:rPr>
      <w:rFonts w:ascii="Times New Roman" w:hAnsi="Times New Roman" w:eastAsia="方正仿宋简体" w:cs="Times New Roman"/>
      <w:snapToGrid w:val="0"/>
      <w:kern w:val="0"/>
      <w:sz w:val="21"/>
      <w:szCs w:val="22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yy</cp:lastModifiedBy>
  <dcterms:modified xsi:type="dcterms:W3CDTF">2022-06-09T01:54:13Z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E7DD7D54BDC04688956748F87EF0ADDD</vt:lpwstr>
  </property>
</Properties>
</file>