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附件2</w:t>
      </w:r>
    </w:p>
    <w:p>
      <w:pPr>
        <w:adjustRightInd w:val="0"/>
        <w:snapToGrid w:val="0"/>
        <w:jc w:val="center"/>
        <w:rPr>
          <w:rFonts w:hint="eastAsia" w:ascii="方正小标宋简体" w:hAnsi="黑体" w:eastAsia="方正小标宋简体" w:cs="黑体"/>
          <w:sz w:val="44"/>
          <w:szCs w:val="44"/>
        </w:rPr>
      </w:pPr>
      <w:r>
        <w:rPr>
          <w:rFonts w:hint="eastAsia" w:ascii="方正小标宋简体" w:hAnsi="黑体" w:eastAsia="方正小标宋简体" w:cs="黑体"/>
          <w:sz w:val="44"/>
          <w:szCs w:val="44"/>
        </w:rPr>
        <w:t>2021年福建省公立医院巡查公告</w:t>
      </w:r>
    </w:p>
    <w:p>
      <w:pPr>
        <w:adjustRightInd w:val="0"/>
        <w:snapToGrid w:val="0"/>
        <w:spacing w:line="520" w:lineRule="exact"/>
        <w:rPr>
          <w:rFonts w:eastAsia="方正仿宋简体"/>
          <w:sz w:val="32"/>
          <w:szCs w:val="32"/>
        </w:rPr>
      </w:pPr>
    </w:p>
    <w:p>
      <w:pPr>
        <w:adjustRightInd w:val="0"/>
        <w:snapToGrid w:val="0"/>
        <w:spacing w:line="53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  <w:lang w:bidi="ar"/>
        </w:rPr>
      </w:pPr>
      <w:r>
        <w:rPr>
          <w:rFonts w:hint="eastAsia" w:ascii="仿宋_GB2312" w:hAnsi="仿宋" w:eastAsia="仿宋_GB2312" w:cs="仿宋"/>
          <w:sz w:val="32"/>
          <w:szCs w:val="32"/>
        </w:rPr>
        <w:t>根据福建省卫生健康委统一部署，福建省公立医院巡查组将于2021年11月15－12月15日，对</w:t>
      </w:r>
      <w:r>
        <w:rPr>
          <w:rFonts w:hint="eastAsia" w:ascii="仿宋_GB2312" w:hAnsi="仿宋" w:eastAsia="仿宋_GB2312" w:cs="仿宋"/>
          <w:sz w:val="32"/>
          <w:szCs w:val="32"/>
          <w:lang w:bidi="ar"/>
        </w:rPr>
        <w:t>省立医院（含金山医院）、医大附属协和医院（含西院）、医大附属第一医院（含滨海院区）、医大附属第二医院、中医大附属人民医院、中医大附属第二人民医院</w:t>
      </w:r>
      <w:r>
        <w:rPr>
          <w:rFonts w:hint="eastAsia" w:ascii="仿宋_GB2312" w:hAnsi="仿宋" w:eastAsia="仿宋_GB2312" w:cs="仿宋"/>
          <w:sz w:val="32"/>
          <w:szCs w:val="32"/>
        </w:rPr>
        <w:t>、</w:t>
      </w:r>
      <w:r>
        <w:rPr>
          <w:rFonts w:hint="eastAsia" w:ascii="仿宋_GB2312" w:hAnsi="仿宋" w:eastAsia="仿宋_GB2312" w:cs="仿宋"/>
          <w:sz w:val="32"/>
          <w:szCs w:val="32"/>
          <w:lang w:bidi="ar"/>
        </w:rPr>
        <w:t>省肿瘤医院、省老年医院、省妇幼保健院、省儿童医院、省级机关医院、医大附属口腔医院、中医大附属康复医院、中医大附属第三人民医院</w:t>
      </w:r>
      <w:r>
        <w:rPr>
          <w:rFonts w:hint="eastAsia" w:ascii="仿宋_GB2312" w:hAnsi="仿宋" w:eastAsia="仿宋_GB2312" w:cs="仿宋"/>
          <w:sz w:val="32"/>
          <w:szCs w:val="32"/>
        </w:rPr>
        <w:t>开展巡查工作。</w:t>
      </w:r>
    </w:p>
    <w:p>
      <w:pPr>
        <w:tabs>
          <w:tab w:val="left" w:pos="8280"/>
        </w:tabs>
        <w:adjustRightInd w:val="0"/>
        <w:snapToGrid w:val="0"/>
        <w:spacing w:line="53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根据《福建省公立医院巡查方案（2021－2022年度）》要求，巡查组在巡查期间将受理广大干部职工、群众对医院在加强党建工作、行业作风建设、运行管理等三个方面提出的意见和建议。医疗纠纷等不属于巡查受理范围的信访问题，将按规定由被巡查单位和有关部门处理。</w:t>
      </w:r>
    </w:p>
    <w:p>
      <w:pPr>
        <w:adjustRightInd w:val="0"/>
        <w:snapToGrid w:val="0"/>
        <w:spacing w:line="53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巡查受理电话：0591－87824331、87849057</w:t>
      </w:r>
    </w:p>
    <w:p>
      <w:pPr>
        <w:adjustRightInd w:val="0"/>
        <w:snapToGrid w:val="0"/>
        <w:spacing w:line="53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电话受理时间：巡查期间正常工作时间</w:t>
      </w:r>
    </w:p>
    <w:p>
      <w:pPr>
        <w:adjustRightInd w:val="0"/>
        <w:snapToGrid w:val="0"/>
        <w:spacing w:line="53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巡查意见箱：（请标注医院设置具体位置）</w:t>
      </w:r>
    </w:p>
    <w:p>
      <w:pPr>
        <w:adjustRightInd w:val="0"/>
        <w:snapToGrid w:val="0"/>
        <w:spacing w:line="53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巡查意见邮寄地址及邮政编码：福州市鼓楼区鼓屏路61号，省卫生健康委公立医院巡查组收，350003。</w:t>
      </w:r>
    </w:p>
    <w:p>
      <w:pPr>
        <w:adjustRightInd w:val="0"/>
        <w:snapToGrid w:val="0"/>
        <w:spacing w:line="53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adjustRightInd w:val="0"/>
        <w:snapToGrid w:val="0"/>
        <w:spacing w:line="12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adjustRightInd w:val="0"/>
        <w:snapToGrid w:val="0"/>
        <w:spacing w:line="520" w:lineRule="exact"/>
        <w:ind w:right="563" w:rightChars="268" w:firstLine="4000" w:firstLineChars="125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省卫生健康委公立医院巡查组</w:t>
      </w:r>
    </w:p>
    <w:p>
      <w:pPr>
        <w:adjustRightInd w:val="0"/>
        <w:snapToGrid w:val="0"/>
        <w:spacing w:line="520" w:lineRule="exact"/>
        <w:ind w:right="0" w:rightChars="0" w:firstLine="5440" w:firstLineChars="1700"/>
        <w:jc w:val="both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（代章）</w:t>
      </w:r>
    </w:p>
    <w:p>
      <w:pPr>
        <w:adjustRightInd w:val="0"/>
        <w:snapToGrid w:val="0"/>
        <w:spacing w:line="520" w:lineRule="exact"/>
        <w:ind w:right="0" w:rightChars="0" w:firstLine="4800" w:firstLineChars="1500"/>
        <w:jc w:val="both"/>
      </w:pPr>
      <w:r>
        <w:rPr>
          <w:rFonts w:hint="eastAsia" w:ascii="仿宋_GB2312" w:hAnsi="仿宋" w:eastAsia="仿宋_GB2312" w:cs="仿宋"/>
          <w:sz w:val="32"/>
          <w:szCs w:val="32"/>
        </w:rPr>
        <w:t>2021年10月15日</w:t>
      </w: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814" w:right="1474" w:bottom="1701" w:left="1588" w:header="851" w:footer="1588" w:gutter="0"/>
      <w:pgNumType w:start="5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仿宋_GB2312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210" w:leftChars="100" w:right="210" w:rightChars="100"/>
      <w:jc w:val="right"/>
      <w:rPr>
        <w:rStyle w:val="6"/>
        <w:rFonts w:hint="eastAsia"/>
        <w:sz w:val="28"/>
        <w:szCs w:val="28"/>
      </w:rPr>
    </w:pPr>
    <w:r>
      <w:rPr>
        <w:rStyle w:val="6"/>
        <w:rFonts w:hint="eastAsia"/>
        <w:sz w:val="28"/>
        <w:szCs w:val="28"/>
      </w:rPr>
      <w:t xml:space="preserve">— </w:t>
    </w:r>
    <w:r>
      <w:rPr>
        <w:rFonts w:hint="eastAsia" w:ascii="宋体" w:hAnsi="宋体"/>
        <w:sz w:val="28"/>
        <w:szCs w:val="28"/>
      </w:rPr>
      <w:fldChar w:fldCharType="begin"/>
    </w:r>
    <w:r>
      <w:rPr>
        <w:rStyle w:val="6"/>
        <w:rFonts w:hint="eastAsia" w:ascii="宋体" w:hAnsi="宋体"/>
        <w:sz w:val="28"/>
        <w:szCs w:val="28"/>
      </w:rPr>
      <w:instrText xml:space="preserve">PAGE  </w:instrText>
    </w:r>
    <w:r>
      <w:rPr>
        <w:rFonts w:hint="eastAsia"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5</w:t>
    </w:r>
    <w:r>
      <w:rPr>
        <w:rFonts w:hint="eastAsia" w:ascii="宋体" w:hAnsi="宋体"/>
        <w:sz w:val="28"/>
        <w:szCs w:val="28"/>
      </w:rPr>
      <w:fldChar w:fldCharType="end"/>
    </w:r>
    <w:r>
      <w:rPr>
        <w:rStyle w:val="6"/>
        <w:rFonts w:hint="eastAsia"/>
        <w:sz w:val="28"/>
        <w:szCs w:val="28"/>
      </w:rPr>
      <w:t xml:space="preserve"> —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6</w:t>
    </w:r>
    <w: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4C044B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yy</dc:creator>
  <cp:lastModifiedBy>yy</cp:lastModifiedBy>
  <dcterms:modified xsi:type="dcterms:W3CDTF">2021-10-20T07:30:49Z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2052-11.1.0.10502</vt:lpwstr>
  </property>
  <property fmtid="{D5CDD505-2E9C-101B-9397-08002B2CF9AE}" pid="3" name="ICV">
    <vt:lpwstr>A6F2112B3E0D4601A0898DD46B141886</vt:lpwstr>
  </property>
</Properties>
</file>