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黑体" w:hAnsi="Times New Roman" w:eastAsia="黑体"/>
          <w:sz w:val="32"/>
          <w:szCs w:val="24"/>
        </w:rPr>
      </w:pPr>
      <w:r>
        <w:rPr>
          <w:rFonts w:hint="eastAsia" w:ascii="黑体" w:hAnsi="Times New Roman" w:eastAsia="黑体"/>
          <w:sz w:val="32"/>
          <w:szCs w:val="24"/>
        </w:rPr>
        <w:t>附件1</w:t>
      </w:r>
    </w:p>
    <w:p>
      <w:pPr>
        <w:adjustRightInd w:val="0"/>
        <w:snapToGrid w:val="0"/>
        <w:spacing w:line="590" w:lineRule="exact"/>
        <w:rPr>
          <w:rFonts w:hint="eastAsia" w:ascii="Times New Roman" w:hAnsi="Times New Roman" w:eastAsia="仿宋_GB2312"/>
          <w:sz w:val="32"/>
          <w:szCs w:val="24"/>
        </w:rPr>
      </w:pPr>
    </w:p>
    <w:p>
      <w:pPr>
        <w:adjustRightInd w:val="0"/>
        <w:snapToGrid w:val="0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福建省2019-2021年度医师</w:t>
      </w:r>
    </w:p>
    <w:p>
      <w:pPr>
        <w:adjustRightInd w:val="0"/>
        <w:snapToGrid w:val="0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定期考核工作进程表</w:t>
      </w:r>
    </w:p>
    <w:p>
      <w:pPr>
        <w:adjustRightInd w:val="0"/>
        <w:snapToGrid w:val="0"/>
        <w:spacing w:line="590" w:lineRule="exact"/>
        <w:rPr>
          <w:rFonts w:ascii="Times New Roman" w:hAnsi="Times New Roman" w:eastAsia="仿宋_GB2312"/>
          <w:sz w:val="32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5"/>
        <w:gridCol w:w="5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7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仿宋" w:eastAsia="黑体" w:cs="仿宋"/>
                <w:b w:val="0"/>
                <w:sz w:val="32"/>
                <w:szCs w:val="32"/>
              </w:rPr>
            </w:pPr>
            <w:r>
              <w:rPr>
                <w:rFonts w:hint="eastAsia" w:ascii="黑体" w:hAnsi="仿宋" w:eastAsia="黑体" w:cs="仿宋"/>
                <w:b w:val="0"/>
                <w:sz w:val="32"/>
                <w:szCs w:val="32"/>
              </w:rPr>
              <w:t>日期</w:t>
            </w:r>
          </w:p>
        </w:tc>
        <w:tc>
          <w:tcPr>
            <w:tcW w:w="5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仿宋" w:eastAsia="黑体" w:cs="仿宋"/>
                <w:b w:val="0"/>
                <w:sz w:val="32"/>
                <w:szCs w:val="32"/>
              </w:rPr>
            </w:pPr>
            <w:r>
              <w:rPr>
                <w:rFonts w:hint="eastAsia" w:ascii="黑体" w:hAnsi="仿宋" w:eastAsia="黑体" w:cs="仿宋"/>
                <w:b w:val="0"/>
                <w:sz w:val="32"/>
                <w:szCs w:val="32"/>
              </w:rPr>
              <w:t>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7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2021年10月31日前</w:t>
            </w:r>
          </w:p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5885" w:type="dxa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启动定考工作，宣传动员。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7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588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确定2019－2021年度医师定期考核机构名单及指定的医疗卫生机构名单。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7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5885" w:type="dxa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规培机构填写上报参加定期考核规培医师名单，完成系统录入。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7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2021年12月15日前</w:t>
            </w:r>
          </w:p>
        </w:tc>
        <w:tc>
          <w:tcPr>
            <w:tcW w:w="5885" w:type="dxa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国家卫生健康委员会医师定期考核信息登记管理系统视频培训（在线视频培训）。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7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  <w:tc>
          <w:tcPr>
            <w:tcW w:w="5885" w:type="dxa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确定定期考核医师名单。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7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5885" w:type="dxa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医师信息填写（完善个人基本信息及执业信息，并完成工作成绩及职业道德自评），并选择考核程序，符合免考程序要求的医师提出业务水平测试免考申请。</w:t>
            </w:r>
          </w:p>
          <w:p>
            <w:pPr>
              <w:adjustRightInd w:val="0"/>
              <w:snapToGrid w:val="0"/>
              <w:ind w:firstLine="0" w:firstLineChars="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完成医师信息审核。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271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2022年1月10日前</w:t>
            </w:r>
          </w:p>
        </w:tc>
        <w:tc>
          <w:tcPr>
            <w:tcW w:w="5885" w:type="dxa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考核机构组织完成人文医学测试与业务水平测试工作。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71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2022年2月20日前</w:t>
            </w:r>
          </w:p>
        </w:tc>
        <w:tc>
          <w:tcPr>
            <w:tcW w:w="5885" w:type="dxa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组织补考以及经审批同意的延期考核工作，完成网上信息的审核与报送。</w:t>
            </w:r>
          </w:p>
        </w:tc>
      </w:tr>
    </w:tbl>
    <w:p>
      <w:pPr>
        <w:jc w:val="left"/>
        <w:rPr>
          <w:rFonts w:ascii="宋体" w:cs="宋体"/>
          <w:sz w:val="24"/>
          <w:szCs w:val="24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474" w:bottom="1701" w:left="1588" w:header="851" w:footer="1588" w:gutter="0"/>
      <w:pgNumType w:star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left="2" w:right="6" w:rightChars="3"/>
      <w:jc w:val="right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  —</w:t>
    </w:r>
    <w:r>
      <w:rPr>
        <w:rStyle w:val="6"/>
        <w:rFonts w:hint="eastAsia"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9</w:t>
    </w:r>
    <w:r>
      <w:rPr>
        <w:rStyle w:val="6"/>
        <w:rFonts w:hint="eastAsia" w:ascii="宋体" w:hAnsi="宋体"/>
        <w:sz w:val="28"/>
        <w:szCs w:val="28"/>
      </w:rPr>
      <w:t xml:space="preserve"> </w:t>
    </w:r>
    <w:r>
      <w:rPr>
        <w:rStyle w:val="6"/>
        <w:rFonts w:hint="eastAsia"/>
        <w:sz w:val="28"/>
        <w:szCs w:val="28"/>
      </w:rPr>
      <w:t xml:space="preserve">— 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8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386F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2021-10-11T07:11:29Z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FD4CD6A6AD734100B5177E27AAF87852</vt:lpwstr>
  </property>
</Properties>
</file>