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snapToGrid w:val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20个试点县（市、区）名单</w:t>
      </w:r>
    </w:p>
    <w:p>
      <w:pPr>
        <w:snapToGrid w:val="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永泰县、罗源县、闽清县、同安区、翔安区、诏安县、长泰县、晋江市、永春县、沙县、将乐县、涵江区、秀屿区、武夷山市、邵武市、上杭县、新罗区、福安市、周宁县、平潭县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814" w:right="1474" w:bottom="1701" w:left="1587" w:header="851" w:footer="158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wordWrap w:val="0"/>
      <w:ind w:right="271" w:rightChars="129" w:firstLine="154" w:firstLineChars="55"/>
      <w:jc w:val="right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 7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3209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2021-08-18T09:20:40Z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226AD62F975941C3996DBD228AC957D7</vt:lpwstr>
  </property>
</Properties>
</file>