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????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bidi="ar"/>
        </w:rPr>
        <w:t>“十四五”时期本地区千人口托位数年度指标分解表</w:t>
      </w:r>
    </w:p>
    <w:p>
      <w:pPr>
        <w:widowControl/>
        <w:rPr>
          <w:rFonts w:hint="eastAsia" w:ascii="????" w:hAnsi="????" w:eastAsia="宋体" w:cs="????"/>
        </w:rPr>
      </w:pPr>
      <w:r>
        <w:rPr>
          <w:rFonts w:hint="eastAsia" w:ascii="仿宋_GB2312" w:hAnsi="宋体" w:cs="仿宋_GB2312"/>
          <w:kern w:val="0"/>
          <w:szCs w:val="32"/>
          <w:lang w:bidi="ar"/>
        </w:rPr>
        <w:t>单位（盖章）：         省（区、市）卫生健康委        省（区、市）发展改革委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3480"/>
        <w:gridCol w:w="3634"/>
        <w:gridCol w:w="4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黑体" w:hAnsi="黑体" w:eastAsia="黑体" w:cs="??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年度</w:t>
            </w:r>
          </w:p>
        </w:tc>
        <w:tc>
          <w:tcPr>
            <w:tcW w:w="3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楷体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本省（区、市）常住人口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黑体" w:hAnsi="黑体" w:eastAsia="黑体" w:cs="??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数量（万）</w:t>
            </w:r>
          </w:p>
        </w:tc>
        <w:tc>
          <w:tcPr>
            <w:tcW w:w="3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楷体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本省（区、市）</w:t>
            </w:r>
            <w:r>
              <w:rPr>
                <w:rFonts w:ascii="黑体" w:hAnsi="黑体" w:eastAsia="黑体" w:cs="????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楷体_GB2312"/>
                <w:sz w:val="28"/>
                <w:szCs w:val="28"/>
              </w:rPr>
              <w:t>岁以下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黑体" w:hAnsi="黑体" w:eastAsia="黑体" w:cs="??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婴幼儿托位数（个）</w:t>
            </w:r>
          </w:p>
        </w:tc>
        <w:tc>
          <w:tcPr>
            <w:tcW w:w="4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黑体" w:hAnsi="黑体" w:eastAsia="黑体" w:cs="??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本省（区、市）每千人口拥有</w:t>
            </w:r>
            <w:r>
              <w:rPr>
                <w:rFonts w:ascii="黑体" w:hAnsi="黑体" w:eastAsia="黑体" w:cs="????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楷体_GB2312"/>
                <w:sz w:val="28"/>
                <w:szCs w:val="28"/>
              </w:rPr>
              <w:t>岁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黑体" w:hAnsi="黑体" w:eastAsia="黑体" w:cs="??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sz w:val="28"/>
                <w:szCs w:val="28"/>
              </w:rPr>
              <w:t>以下婴幼儿托位数（个）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jc w:val="center"/>
              <w:rPr>
                <w:rFonts w:hint="eastAsia" w:ascii="仿宋_GB2312" w:hAnsi="??" w:eastAsia="仿宋_GB2312" w:cs="??"/>
                <w:sz w:val="32"/>
                <w:szCs w:val="32"/>
              </w:rPr>
            </w:pPr>
            <w:r>
              <w:rPr>
                <w:rFonts w:hint="eastAsia" w:ascii="仿宋_GB2312" w:hAnsi="??" w:eastAsia="仿宋_GB2312" w:cs="??"/>
                <w:sz w:val="32"/>
                <w:szCs w:val="32"/>
              </w:rPr>
              <w:t>2021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jc w:val="center"/>
              <w:rPr>
                <w:rFonts w:hint="eastAsia" w:ascii="仿宋_GB2312" w:hAnsi="??" w:eastAsia="仿宋_GB2312" w:cs="??"/>
                <w:sz w:val="32"/>
                <w:szCs w:val="32"/>
              </w:rPr>
            </w:pPr>
            <w:r>
              <w:rPr>
                <w:rFonts w:hint="eastAsia" w:ascii="仿宋_GB2312" w:hAnsi="??" w:eastAsia="仿宋_GB2312" w:cs="??"/>
                <w:sz w:val="32"/>
                <w:szCs w:val="32"/>
              </w:rPr>
              <w:t>2022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jc w:val="center"/>
              <w:rPr>
                <w:rFonts w:hint="eastAsia" w:ascii="仿宋_GB2312" w:hAnsi="??" w:eastAsia="仿宋_GB2312" w:cs="??"/>
                <w:sz w:val="32"/>
                <w:szCs w:val="32"/>
              </w:rPr>
            </w:pPr>
            <w:r>
              <w:rPr>
                <w:rFonts w:hint="eastAsia" w:ascii="仿宋_GB2312" w:hAnsi="??" w:eastAsia="仿宋_GB2312" w:cs="??"/>
                <w:sz w:val="32"/>
                <w:szCs w:val="32"/>
              </w:rPr>
              <w:t>2023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jc w:val="center"/>
              <w:rPr>
                <w:rFonts w:hint="eastAsia" w:ascii="仿宋_GB2312" w:hAnsi="??" w:eastAsia="仿宋_GB2312" w:cs="??"/>
                <w:sz w:val="32"/>
                <w:szCs w:val="32"/>
              </w:rPr>
            </w:pPr>
            <w:r>
              <w:rPr>
                <w:rFonts w:hint="eastAsia" w:ascii="仿宋_GB2312" w:hAnsi="??" w:eastAsia="仿宋_GB2312" w:cs="??"/>
                <w:sz w:val="32"/>
                <w:szCs w:val="32"/>
              </w:rPr>
              <w:t>2024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jc w:val="center"/>
              <w:rPr>
                <w:rFonts w:hint="eastAsia" w:ascii="仿宋_GB2312" w:hAnsi="??" w:eastAsia="仿宋_GB2312" w:cs="??"/>
                <w:sz w:val="32"/>
                <w:szCs w:val="32"/>
              </w:rPr>
            </w:pPr>
            <w:r>
              <w:rPr>
                <w:rFonts w:hint="eastAsia" w:ascii="仿宋_GB2312" w:hAnsi="??" w:eastAsia="仿宋_GB2312" w:cs="??"/>
                <w:sz w:val="32"/>
                <w:szCs w:val="32"/>
              </w:rPr>
              <w:t>2025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600" w:lineRule="atLeast"/>
              <w:ind w:firstLine="480"/>
              <w:rPr>
                <w:rFonts w:hint="eastAsia" w:ascii="??" w:hAnsi="??" w:cs="??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????" w:cs="仿宋_GB2312"/>
          <w:kern w:val="0"/>
          <w:szCs w:val="32"/>
          <w:lang w:bidi="ar"/>
        </w:rPr>
      </w:pPr>
      <w:r>
        <w:rPr>
          <w:rFonts w:hint="eastAsia" w:ascii="仿宋_GB2312" w:hAnsi="????" w:cs="仿宋_GB2312"/>
          <w:kern w:val="0"/>
          <w:szCs w:val="32"/>
          <w:lang w:bidi="ar"/>
        </w:rPr>
        <w:t>注：此表一式两份</w:t>
      </w:r>
      <w:r>
        <w:rPr>
          <w:rFonts w:hint="eastAsia" w:ascii="仿宋_GB2312" w:hAnsi="??" w:cs="??"/>
          <w:kern w:val="0"/>
          <w:szCs w:val="32"/>
          <w:lang w:bidi="ar"/>
        </w:rPr>
        <w:t>,</w:t>
      </w:r>
      <w:r>
        <w:rPr>
          <w:rFonts w:hint="eastAsia" w:ascii="仿宋_GB2312" w:hAnsi="宋体" w:cs="宋体"/>
          <w:kern w:val="0"/>
          <w:szCs w:val="32"/>
          <w:lang w:bidi="ar"/>
        </w:rPr>
        <w:t>请于</w:t>
      </w:r>
      <w:r>
        <w:rPr>
          <w:rFonts w:hint="eastAsia" w:ascii="仿宋_GB2312" w:hAnsi="??" w:cs="??"/>
          <w:kern w:val="0"/>
          <w:szCs w:val="32"/>
          <w:lang w:bidi="ar"/>
        </w:rPr>
        <w:t>8</w:t>
      </w:r>
      <w:r>
        <w:rPr>
          <w:rFonts w:hint="eastAsia" w:ascii="仿宋_GB2312" w:hAnsi="??" w:cs="仿宋_GB2312"/>
          <w:kern w:val="0"/>
          <w:szCs w:val="32"/>
          <w:lang w:bidi="ar"/>
        </w:rPr>
        <w:t>月</w:t>
      </w:r>
      <w:r>
        <w:rPr>
          <w:rFonts w:hint="eastAsia" w:ascii="仿宋_GB2312" w:hAnsi="??" w:cs="??"/>
          <w:kern w:val="0"/>
          <w:szCs w:val="32"/>
          <w:lang w:bidi="ar"/>
        </w:rPr>
        <w:t>31</w:t>
      </w:r>
      <w:r>
        <w:rPr>
          <w:rFonts w:hint="eastAsia" w:ascii="仿宋_GB2312" w:hAnsi="??" w:cs="仿宋_GB2312"/>
          <w:kern w:val="0"/>
          <w:szCs w:val="32"/>
          <w:lang w:bidi="ar"/>
        </w:rPr>
        <w:t>日前</w:t>
      </w:r>
      <w:r>
        <w:rPr>
          <w:rFonts w:hint="eastAsia" w:ascii="仿宋_GB2312" w:hAnsi="????" w:cs="仿宋_GB2312"/>
          <w:kern w:val="0"/>
          <w:szCs w:val="32"/>
          <w:lang w:bidi="ar"/>
        </w:rPr>
        <w:t>分别报送国家卫生健康委</w:t>
      </w:r>
      <w:r>
        <w:rPr>
          <w:rFonts w:hint="eastAsia" w:ascii="仿宋_GB2312" w:hAnsi="宋体" w:cs="宋体"/>
          <w:kern w:val="0"/>
          <w:szCs w:val="32"/>
          <w:lang w:bidi="ar"/>
        </w:rPr>
        <w:t>和</w:t>
      </w:r>
      <w:r>
        <w:rPr>
          <w:rFonts w:hint="eastAsia" w:ascii="仿宋_GB2312" w:hAnsi="????" w:cs="仿宋_GB2312"/>
          <w:kern w:val="0"/>
          <w:szCs w:val="32"/>
          <w:lang w:bidi="ar"/>
        </w:rPr>
        <w:t>国家发展改革委。</w:t>
      </w:r>
    </w:p>
    <w:p>
      <w:pPr>
        <w:rPr>
          <w:rFonts w:hint="eastAsia" w:ascii="仿宋_GB2312" w:hAnsi="????" w:cs="仿宋_GB2312"/>
          <w:kern w:val="0"/>
          <w:szCs w:val="32"/>
          <w:lang w:bidi="ar"/>
        </w:rPr>
      </w:pPr>
      <w:r>
        <w:rPr>
          <w:rFonts w:hint="eastAsia" w:ascii="仿宋_GB2312" w:hAnsi="????" w:cs="仿宋_GB2312"/>
          <w:kern w:val="0"/>
          <w:szCs w:val="32"/>
          <w:lang w:bidi="ar"/>
        </w:rPr>
        <w:br w:type="page"/>
      </w:r>
    </w:p>
    <w:p>
      <w:pPr>
        <w:adjustRightInd w:val="0"/>
        <w:snapToGrid w:val="0"/>
        <w:spacing w:line="180" w:lineRule="auto"/>
        <w:rPr>
          <w:rFonts w:hint="eastAsia"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“十四五”时期本地区千人口托位数年度指标分解表</w:t>
      </w:r>
    </w:p>
    <w:p>
      <w:pPr>
        <w:ind w:firstLine="1767" w:firstLineChars="400"/>
        <w:rPr>
          <w:rFonts w:ascii="仿宋_GB2312" w:hAnsi="仿宋_GB2312" w:cs="仿宋_GB2312"/>
          <w:b/>
          <w:bCs/>
          <w:sz w:val="44"/>
          <w:szCs w:val="44"/>
        </w:rPr>
      </w:pP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单位（盖章）：</w:t>
      </w:r>
      <w:r>
        <w:rPr>
          <w:rFonts w:ascii="仿宋_GB2312" w:hAnsi="仿宋_GB2312" w:cs="仿宋_GB2312"/>
          <w:szCs w:val="32"/>
        </w:rPr>
        <w:t xml:space="preserve">     </w:t>
      </w:r>
      <w:r>
        <w:rPr>
          <w:rFonts w:hint="eastAsia" w:ascii="仿宋_GB2312" w:hAnsi="仿宋_GB2312" w:cs="仿宋_GB2312"/>
          <w:szCs w:val="32"/>
        </w:rPr>
        <w:t xml:space="preserve">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市卫健委</w:t>
      </w:r>
      <w:r>
        <w:rPr>
          <w:rFonts w:ascii="仿宋_GB2312" w:hAnsi="仿宋_GB2312" w:cs="仿宋_GB2312"/>
          <w:szCs w:val="32"/>
        </w:rPr>
        <w:t xml:space="preserve">                              </w:t>
      </w:r>
      <w:r>
        <w:rPr>
          <w:rFonts w:hint="eastAsia" w:ascii="仿宋_GB2312" w:hAnsi="仿宋_GB2312" w:cs="仿宋_GB2312"/>
          <w:szCs w:val="32"/>
        </w:rPr>
        <w:t>市发改委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085"/>
        <w:gridCol w:w="4271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年度</w:t>
            </w: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本市常住人口数量（万）</w:t>
            </w:r>
          </w:p>
        </w:tc>
        <w:tc>
          <w:tcPr>
            <w:tcW w:w="157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本市</w:t>
            </w:r>
            <w:r>
              <w:rPr>
                <w:rFonts w:ascii="黑体" w:hAnsi="黑体" w:eastAsia="黑体" w:cs="仿宋_GB2312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仿宋_GB2312"/>
                <w:sz w:val="28"/>
                <w:szCs w:val="28"/>
              </w:rPr>
              <w:t>岁以下婴幼儿托位数（个）</w:t>
            </w:r>
          </w:p>
        </w:tc>
        <w:tc>
          <w:tcPr>
            <w:tcW w:w="1743" w:type="pct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本市每千人口拥有</w:t>
            </w:r>
            <w:r>
              <w:rPr>
                <w:rFonts w:ascii="黑体" w:hAnsi="黑体" w:eastAsia="黑体" w:cs="仿宋_GB2312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仿宋_GB2312"/>
                <w:sz w:val="28"/>
                <w:szCs w:val="28"/>
              </w:rPr>
              <w:t>岁以下</w:t>
            </w:r>
          </w:p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婴幼儿托位数（个）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2021</w:t>
            </w:r>
            <w:r>
              <w:rPr>
                <w:rFonts w:hint="eastAsia" w:ascii="仿宋_GB2312" w:hAnsi="仿宋_GB2312" w:cs="仿宋_GB2312"/>
                <w:szCs w:val="32"/>
              </w:rPr>
              <w:t>年</w:t>
            </w:r>
          </w:p>
        </w:tc>
        <w:tc>
          <w:tcPr>
            <w:tcW w:w="1139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77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43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2022</w:t>
            </w:r>
            <w:r>
              <w:rPr>
                <w:rFonts w:hint="eastAsia" w:ascii="仿宋_GB2312" w:hAnsi="仿宋_GB2312" w:cs="仿宋_GB2312"/>
                <w:szCs w:val="32"/>
              </w:rPr>
              <w:t>年</w:t>
            </w:r>
          </w:p>
        </w:tc>
        <w:tc>
          <w:tcPr>
            <w:tcW w:w="1139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77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43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2023</w:t>
            </w:r>
            <w:r>
              <w:rPr>
                <w:rFonts w:hint="eastAsia" w:ascii="仿宋_GB2312" w:hAnsi="仿宋_GB2312" w:cs="仿宋_GB2312"/>
                <w:szCs w:val="32"/>
              </w:rPr>
              <w:t>年</w:t>
            </w:r>
          </w:p>
        </w:tc>
        <w:tc>
          <w:tcPr>
            <w:tcW w:w="1139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77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43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2024</w:t>
            </w:r>
            <w:r>
              <w:rPr>
                <w:rFonts w:hint="eastAsia" w:ascii="仿宋_GB2312" w:hAnsi="仿宋_GB2312" w:cs="仿宋_GB2312"/>
                <w:szCs w:val="32"/>
              </w:rPr>
              <w:t>年</w:t>
            </w:r>
          </w:p>
        </w:tc>
        <w:tc>
          <w:tcPr>
            <w:tcW w:w="1139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77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43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2025</w:t>
            </w:r>
            <w:r>
              <w:rPr>
                <w:rFonts w:hint="eastAsia" w:ascii="仿宋_GB2312" w:hAnsi="仿宋_GB2312" w:cs="仿宋_GB2312"/>
                <w:szCs w:val="32"/>
              </w:rPr>
              <w:t>年</w:t>
            </w:r>
          </w:p>
        </w:tc>
        <w:tc>
          <w:tcPr>
            <w:tcW w:w="1139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77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43" w:type="pct"/>
            <w:noWrap w:val="0"/>
            <w:vAlign w:val="top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注：此表一式两份，请于</w:t>
      </w:r>
      <w:r>
        <w:rPr>
          <w:rFonts w:ascii="仿宋_GB2312" w:hAnsi="仿宋_GB2312" w:cs="仿宋_GB2312"/>
          <w:szCs w:val="32"/>
        </w:rPr>
        <w:t>8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>15</w:t>
      </w:r>
      <w:r>
        <w:rPr>
          <w:rFonts w:hint="eastAsia" w:ascii="仿宋_GB2312" w:hAnsi="仿宋_GB2312" w:cs="仿宋_GB2312"/>
          <w:szCs w:val="32"/>
        </w:rPr>
        <w:t>日前分别报送省卫健委和省发改委。</w:t>
      </w:r>
    </w:p>
    <w:p>
      <w:pPr>
        <w:rPr>
          <w:rFonts w:hint="eastAsia" w:ascii="仿宋_GB2312" w:hAnsi="????" w:cs="仿宋_GB2312"/>
          <w:kern w:val="0"/>
          <w:szCs w:val="32"/>
          <w:lang w:bidi="ar"/>
        </w:rPr>
      </w:pPr>
      <w:bookmarkStart w:id="0" w:name="_GoBack"/>
      <w:bookmarkEnd w:id="0"/>
    </w:p>
    <w:sectPr>
      <w:pgSz w:w="16838" w:h="11906" w:orient="landscape"/>
      <w:pgMar w:top="1587" w:right="181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82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2021-08-12T00:46:04Z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D4BABDBD5BA9481AB8964BB66A15AA25</vt:lpwstr>
  </property>
</Properties>
</file>