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left="-1" w:leftChars="-200" w:right="420" w:hanging="419" w:hangingChars="131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adjustRightInd w:val="0"/>
        <w:snapToGrid w:val="0"/>
        <w:ind w:right="42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240" w:lineRule="auto"/>
        <w:ind w:right="420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第六批全国老中医药专家学术经验继承工作</w:t>
      </w:r>
    </w:p>
    <w:p>
      <w:pPr>
        <w:adjustRightInd w:val="0"/>
        <w:snapToGrid w:val="0"/>
        <w:spacing w:line="240" w:lineRule="auto"/>
        <w:ind w:right="420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平时</w:t>
      </w:r>
      <w:r>
        <w:rPr>
          <w:rFonts w:ascii="Times New Roman" w:eastAsia="方正小标宋简体"/>
          <w:sz w:val="44"/>
          <w:szCs w:val="44"/>
        </w:rPr>
        <w:t>考核表</w:t>
      </w:r>
    </w:p>
    <w:tbl>
      <w:tblPr>
        <w:tblStyle w:val="3"/>
        <w:tblpPr w:leftFromText="180" w:rightFromText="180" w:vertAnchor="text" w:horzAnchor="margin" w:tblpXSpec="center" w:tblpY="405"/>
        <w:tblW w:w="98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851"/>
        <w:gridCol w:w="1842"/>
        <w:gridCol w:w="567"/>
        <w:gridCol w:w="2552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</w:trPr>
        <w:tc>
          <w:tcPr>
            <w:tcW w:w="18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继承人姓名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</w:trPr>
        <w:tc>
          <w:tcPr>
            <w:tcW w:w="18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单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</w:trPr>
        <w:tc>
          <w:tcPr>
            <w:tcW w:w="18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师承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培养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任务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完成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跟师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临床时间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个工作日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游学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个工作日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独立</w:t>
            </w:r>
            <w:r>
              <w:rPr>
                <w:rFonts w:ascii="仿宋_GB2312" w:eastAsia="仿宋_GB2312"/>
                <w:sz w:val="28"/>
                <w:szCs w:val="28"/>
              </w:rPr>
              <w:t>临床/</w:t>
            </w:r>
            <w:r>
              <w:rPr>
                <w:rFonts w:hint="eastAsia" w:ascii="仿宋_GB2312" w:eastAsia="仿宋_GB2312"/>
                <w:sz w:val="28"/>
                <w:szCs w:val="28"/>
              </w:rPr>
              <w:t>实践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个工作日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跟师</w:t>
            </w:r>
            <w:r>
              <w:rPr>
                <w:rFonts w:ascii="仿宋_GB2312" w:eastAsia="仿宋_GB2312"/>
                <w:sz w:val="28"/>
                <w:szCs w:val="28"/>
              </w:rPr>
              <w:t>笔记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  <w:r>
              <w:rPr>
                <w:rFonts w:ascii="仿宋_GB2312" w:eastAsia="仿宋_GB2312"/>
                <w:sz w:val="28"/>
                <w:szCs w:val="28"/>
              </w:rPr>
              <w:t>半天的跟师笔记，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  <w:r>
              <w:rPr>
                <w:rFonts w:ascii="仿宋_GB2312" w:eastAsia="仿宋_GB2312"/>
                <w:sz w:val="28"/>
                <w:szCs w:val="28"/>
              </w:rPr>
              <w:t>老师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批语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月记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</w:t>
            </w:r>
            <w:r>
              <w:rPr>
                <w:rFonts w:ascii="仿宋_GB2312" w:eastAsia="仿宋_GB2312"/>
                <w:sz w:val="28"/>
                <w:szCs w:val="28"/>
              </w:rPr>
              <w:t>撰写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篇</w:t>
            </w:r>
            <w:r>
              <w:rPr>
                <w:rFonts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  <w:r>
              <w:rPr>
                <w:rFonts w:ascii="仿宋_GB2312" w:eastAsia="仿宋_GB2312"/>
                <w:sz w:val="28"/>
                <w:szCs w:val="28"/>
              </w:rPr>
              <w:t>老师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批语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临床医案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</w:t>
            </w:r>
            <w:r>
              <w:rPr>
                <w:rFonts w:ascii="仿宋_GB2312" w:eastAsia="仿宋_GB2312"/>
                <w:sz w:val="28"/>
                <w:szCs w:val="28"/>
              </w:rPr>
              <w:t>撰写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中药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民族药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资料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仅限于</w:t>
            </w:r>
            <w:r>
              <w:rPr>
                <w:rFonts w:ascii="仿宋_GB2312" w:eastAsia="仿宋_GB2312"/>
                <w:sz w:val="28"/>
                <w:szCs w:val="28"/>
              </w:rPr>
              <w:t>中药专业继承人）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</w:t>
            </w:r>
            <w:r>
              <w:rPr>
                <w:rFonts w:ascii="仿宋_GB2312" w:eastAsia="仿宋_GB2312"/>
                <w:sz w:val="28"/>
                <w:szCs w:val="28"/>
              </w:rPr>
              <w:t>撰写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份</w:t>
            </w:r>
            <w:r>
              <w:rPr>
                <w:rFonts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  <w:r>
              <w:rPr>
                <w:rFonts w:ascii="仿宋_GB2312" w:eastAsia="仿宋_GB2312"/>
                <w:sz w:val="28"/>
                <w:szCs w:val="28"/>
              </w:rPr>
              <w:t>老师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批语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集中</w:t>
            </w:r>
            <w:r>
              <w:rPr>
                <w:rFonts w:ascii="仿宋_GB2312" w:eastAsia="仿宋_GB2312"/>
                <w:sz w:val="28"/>
                <w:szCs w:val="28"/>
              </w:rPr>
              <w:t>学习情况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参加集中学习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  <w:r>
              <w:rPr>
                <w:rFonts w:ascii="仿宋_GB2312" w:eastAsia="仿宋_GB2312"/>
                <w:sz w:val="28"/>
                <w:szCs w:val="28"/>
              </w:rPr>
              <w:t>工作日，并考核合格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经典</w:t>
            </w:r>
            <w:r>
              <w:rPr>
                <w:rFonts w:ascii="仿宋_GB2312" w:eastAsia="仿宋_GB2312"/>
                <w:sz w:val="28"/>
                <w:szCs w:val="28"/>
              </w:rPr>
              <w:t>理论学习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</w:t>
            </w:r>
            <w:r>
              <w:rPr>
                <w:rFonts w:ascii="仿宋_GB2312" w:eastAsia="仿宋_GB2312"/>
                <w:sz w:val="28"/>
                <w:szCs w:val="28"/>
              </w:rPr>
              <w:t>专科医籍：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撰写</w:t>
            </w:r>
            <w:r>
              <w:rPr>
                <w:rFonts w:ascii="仿宋_GB2312" w:eastAsia="仿宋_GB2312"/>
                <w:sz w:val="28"/>
                <w:szCs w:val="28"/>
              </w:rPr>
              <w:t>学习心得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篇</w:t>
            </w:r>
            <w:r>
              <w:rPr>
                <w:rFonts w:ascii="仿宋_GB2312" w:eastAsia="仿宋_GB2312"/>
                <w:sz w:val="28"/>
                <w:szCs w:val="28"/>
              </w:rPr>
              <w:t>，指导老师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批语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精读</w:t>
            </w:r>
            <w:r>
              <w:rPr>
                <w:rFonts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神农</w:t>
            </w:r>
            <w:r>
              <w:rPr>
                <w:rFonts w:ascii="仿宋_GB2312" w:eastAsia="仿宋_GB2312"/>
                <w:sz w:val="28"/>
                <w:szCs w:val="28"/>
              </w:rPr>
              <w:t>本草经》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ascii="仿宋_GB2312" w:eastAsia="仿宋_GB2312"/>
                <w:sz w:val="28"/>
                <w:szCs w:val="28"/>
              </w:rPr>
              <w:t>经典，重点掌握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项中药</w:t>
            </w:r>
            <w:r>
              <w:rPr>
                <w:rFonts w:ascii="仿宋_GB2312" w:eastAsia="仿宋_GB2312"/>
                <w:sz w:val="28"/>
                <w:szCs w:val="28"/>
              </w:rPr>
              <w:t>技术。指导老师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批语。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</w:t>
            </w:r>
            <w:r>
              <w:rPr>
                <w:rFonts w:ascii="仿宋_GB2312" w:eastAsia="仿宋_GB2312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学习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附上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  <w:r>
              <w:rPr>
                <w:rFonts w:ascii="仿宋_GB2312" w:eastAsia="仿宋_GB2312"/>
                <w:sz w:val="28"/>
                <w:szCs w:val="28"/>
              </w:rPr>
              <w:t>证明材料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272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</w:t>
            </w:r>
            <w:r>
              <w:rPr>
                <w:rFonts w:ascii="仿宋_GB2312" w:eastAsia="仿宋_GB2312"/>
                <w:sz w:val="28"/>
                <w:szCs w:val="28"/>
              </w:rPr>
              <w:t>使用情况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共收到拨款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  <w:r>
              <w:rPr>
                <w:rFonts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已使用    万元</w:t>
            </w:r>
            <w:r>
              <w:rPr>
                <w:rFonts w:ascii="仿宋_GB2312" w:eastAsia="仿宋_GB2312"/>
                <w:sz w:val="28"/>
                <w:szCs w:val="28"/>
              </w:rPr>
              <w:t>，使用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是□否□合理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查阅</w:t>
            </w:r>
            <w:r>
              <w:rPr>
                <w:rFonts w:ascii="仿宋_GB2312" w:eastAsia="仿宋_GB2312"/>
                <w:sz w:val="28"/>
                <w:szCs w:val="28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原始材料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6" w:hRule="atLeast"/>
        </w:trPr>
        <w:tc>
          <w:tcPr>
            <w:tcW w:w="18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考核意见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（主要评价继承人医德</w:t>
            </w:r>
            <w:r>
              <w:rPr>
                <w:rFonts w:ascii="仿宋_GB2312" w:eastAsia="仿宋_GB2312"/>
                <w:sz w:val="28"/>
                <w:szCs w:val="28"/>
              </w:rPr>
              <w:t>医风、师徒关系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工作态度及遵章守纪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ascii="仿宋_GB2312" w:eastAsia="仿宋_GB2312"/>
                <w:sz w:val="28"/>
                <w:szCs w:val="28"/>
              </w:rPr>
              <w:t>平时表现，并</w:t>
            </w:r>
            <w:r>
              <w:rPr>
                <w:rFonts w:ascii="仿宋_GB2312" w:hAnsi="仿宋" w:eastAsia="仿宋_GB2312"/>
                <w:sz w:val="28"/>
                <w:szCs w:val="28"/>
              </w:rPr>
              <w:t>明确是否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同意</w:t>
            </w:r>
            <w:r>
              <w:rPr>
                <w:rFonts w:ascii="仿宋_GB2312" w:hAnsi="仿宋" w:eastAsia="仿宋_GB2312"/>
                <w:sz w:val="28"/>
                <w:szCs w:val="28"/>
              </w:rPr>
              <w:t>培养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对象</w:t>
            </w:r>
            <w:r>
              <w:rPr>
                <w:rFonts w:ascii="仿宋_GB2312" w:hAnsi="仿宋" w:eastAsia="仿宋_GB2312"/>
                <w:sz w:val="28"/>
                <w:szCs w:val="28"/>
              </w:rPr>
              <w:t>参加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年度</w:t>
            </w:r>
            <w:r>
              <w:rPr>
                <w:rFonts w:ascii="仿宋_GB2312" w:hAnsi="仿宋" w:eastAsia="仿宋_GB2312"/>
                <w:sz w:val="28"/>
                <w:szCs w:val="28"/>
              </w:rPr>
              <w:t>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平时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考核结果</w:t>
            </w: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合格（    ）         不合格（  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0" w:hRule="atLeast"/>
        </w:trPr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5320" w:firstLineChars="19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60" w:lineRule="auto"/>
        <w:ind w:right="42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280" w:lineRule="exact"/>
        <w:rPr>
          <w:rFonts w:hint="eastAsia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14" w:right="1474" w:bottom="1701" w:left="1588" w:header="851" w:footer="1588" w:gutter="0"/>
      <w:pgNumType w:start="4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  <w:ind w:right="3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/>
        <w:sz w:val="28"/>
        <w:szCs w:val="28"/>
      </w:rPr>
      <w:t>8</w:t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eastAsia="仿宋_GB2312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4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2019-03-19T02:02:45Z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