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年度评估指标</w:t>
      </w:r>
    </w:p>
    <w:tbl>
      <w:tblPr>
        <w:tblStyle w:val="4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3519"/>
        <w:gridCol w:w="1203"/>
        <w:gridCol w:w="129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指标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2023年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2024年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2025年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全院病区护士与实际开放床位比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二级医院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0.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：1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0.4：1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0.5：1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三级医院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0.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：1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0.5：1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0.5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：1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8" w:type="pct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责任制整体护理覆盖率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一、二级医院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90%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95%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三级医院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100%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100%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新入职护士参加培训比例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二级医院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≥90%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≥90%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三级医院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≥95%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≥95%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8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专科护士培养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全省每年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新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增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专科护士培训数量（人）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300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350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临床护理岗位护士数量占全院护士数量比例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≥90%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≥95%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基层医疗机构从事工作人员护士数（人）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4.5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万</w:t>
            </w:r>
          </w:p>
        </w:tc>
        <w:tc>
          <w:tcPr>
            <w:tcW w:w="71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4.8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万</w:t>
            </w:r>
          </w:p>
        </w:tc>
        <w:tc>
          <w:tcPr>
            <w:tcW w:w="69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.0万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互联网+护理服务</w:t>
            </w:r>
          </w:p>
        </w:tc>
        <w:tc>
          <w:tcPr>
            <w:tcW w:w="19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开展机构数</w:t>
            </w:r>
          </w:p>
        </w:tc>
        <w:tc>
          <w:tcPr>
            <w:tcW w:w="207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逐年增加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上门护理服务项目数</w:t>
            </w:r>
          </w:p>
        </w:tc>
        <w:tc>
          <w:tcPr>
            <w:tcW w:w="207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逐年增加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岗前培训合格率</w:t>
            </w:r>
          </w:p>
        </w:tc>
        <w:tc>
          <w:tcPr>
            <w:tcW w:w="207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98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3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质量评价达标率</w:t>
            </w:r>
          </w:p>
        </w:tc>
        <w:tc>
          <w:tcPr>
            <w:tcW w:w="207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逐年提高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9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提供延续性护理服务病区数</w:t>
            </w:r>
          </w:p>
        </w:tc>
        <w:tc>
          <w:tcPr>
            <w:tcW w:w="207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逐年增加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9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分级护理落实合格率</w:t>
            </w:r>
          </w:p>
        </w:tc>
        <w:tc>
          <w:tcPr>
            <w:tcW w:w="207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逐年提高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9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专科护理助力基层开展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次数</w:t>
            </w:r>
          </w:p>
        </w:tc>
        <w:tc>
          <w:tcPr>
            <w:tcW w:w="207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逐年增加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92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无陪护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4"/>
                <w:highlight w:val="none"/>
                <w:lang w:val="en-US" w:eastAsia="zh-CN"/>
              </w:rPr>
              <w:t>试点病区数</w:t>
            </w:r>
          </w:p>
        </w:tc>
        <w:tc>
          <w:tcPr>
            <w:tcW w:w="2071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none"/>
              </w:rPr>
              <w:t>逐年增加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1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06BA27AF"/>
    <w:rsid w:val="07C17B6D"/>
    <w:rsid w:val="17135C2A"/>
    <w:rsid w:val="180E353B"/>
    <w:rsid w:val="285048C9"/>
    <w:rsid w:val="48425B85"/>
    <w:rsid w:val="683A01CF"/>
    <w:rsid w:val="75436915"/>
    <w:rsid w:val="76913C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2023-08-25T08:29:42Z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65AEA3A173A74E88A9F5599663EC11F3_12</vt:lpwstr>
  </property>
</Properties>
</file>