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23" w:lineRule="atLeast"/>
        <w:jc w:val="both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pStyle w:val="4"/>
        <w:widowControl/>
        <w:snapToGrid w:val="0"/>
        <w:spacing w:before="0" w:beforeAutospacing="0" w:after="0" w:afterAutospacing="0"/>
        <w:jc w:val="both"/>
        <w:rPr>
          <w:rFonts w:hint="eastAsia" w:ascii="黑体" w:hAnsi="黑体" w:eastAsia="黑体" w:cs="仿宋"/>
          <w:sz w:val="32"/>
          <w:szCs w:val="32"/>
        </w:rPr>
      </w:pPr>
    </w:p>
    <w:p>
      <w:pPr>
        <w:pStyle w:val="4"/>
        <w:widowControl/>
        <w:snapToGrid w:val="0"/>
        <w:spacing w:before="0" w:beforeAutospacing="0" w:after="0" w:afterAutospacing="0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2021年12类原国家基本公共卫生服务项目</w:t>
      </w:r>
    </w:p>
    <w:p>
      <w:pPr>
        <w:pStyle w:val="4"/>
        <w:widowControl/>
        <w:snapToGrid w:val="0"/>
        <w:spacing w:before="0" w:beforeAutospacing="0" w:after="0" w:afterAutospacing="0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主要目标任务</w:t>
      </w:r>
    </w:p>
    <w:p>
      <w:pPr>
        <w:pStyle w:val="4"/>
        <w:widowControl/>
        <w:spacing w:before="0" w:beforeAutospacing="0" w:after="0" w:afterAutospacing="0" w:line="23" w:lineRule="atLeas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居民规范化电子健康档案覆盖率≥60%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适龄儿童国家免疫规划疫苗接种率≥90%</w:t>
      </w:r>
    </w:p>
    <w:p>
      <w:pPr>
        <w:numPr>
          <w:ilvl w:val="0"/>
          <w:numId w:val="1"/>
        </w:numPr>
        <w:tabs>
          <w:tab w:val="clear" w:pos="312"/>
        </w:tabs>
        <w:ind w:left="419" w:hanging="419" w:hangingChars="1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0-6岁儿童健康管理率≥85%,0-6岁儿童眼保健和视力检查覆盖率≥90%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早孕建册率≥90%,产后访视率≥90%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65岁以上老年人健康管理率≥71%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高血压基层规范管理服务率≥75%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糖尿病基层规范管理服务率≥75%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社区在册居家严重精神障碍患者健康管理率≥80%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肺结核患者管理率≥90%</w:t>
      </w:r>
    </w:p>
    <w:p>
      <w:pPr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老年人中医药健康管理率≥65%,儿童中医药健康管理率≥65%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11.传染病和突发公共卫生事件报告率≥95%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474" w:bottom="1701" w:left="1588" w:header="851" w:footer="1588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right="271" w:rightChars="129" w:firstLine="154" w:firstLineChars="55"/>
      <w:jc w:val="right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9ECCFF"/>
    <w:multiLevelType w:val="singleLevel"/>
    <w:tmpl w:val="EB9ECC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92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2021-08-18T07:15:26Z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03E929196403490F8BDA8B60E2FD4DF2</vt:lpwstr>
  </property>
</Properties>
</file>